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B6" w:rsidRDefault="00695CB6" w:rsidP="00695CB6">
      <w:pPr>
        <w:pStyle w:val="Heading1"/>
        <w:rPr>
          <w:u w:val="none"/>
        </w:rPr>
      </w:pPr>
    </w:p>
    <w:p w:rsidR="00695CB6" w:rsidRDefault="00695CB6" w:rsidP="00695CB6">
      <w:pPr>
        <w:pStyle w:val="Heading1"/>
        <w:rPr>
          <w:u w:val="none"/>
        </w:rPr>
      </w:pPr>
      <w:r>
        <w:rPr>
          <w:u w:val="none"/>
        </w:rPr>
        <w:t>MATERIAL</w:t>
      </w:r>
    </w:p>
    <w:p w:rsidR="00695CB6" w:rsidRPr="00321BDD" w:rsidRDefault="00695CB6" w:rsidP="00695CB6"/>
    <w:p w:rsidR="00695CB6" w:rsidRDefault="00695CB6" w:rsidP="00695CB6"/>
    <w:p w:rsidR="00695CB6" w:rsidRDefault="00695CB6" w:rsidP="00695CB6">
      <w:pPr>
        <w:pStyle w:val="Heading2"/>
        <w:rPr>
          <w:i/>
        </w:rPr>
      </w:pPr>
      <w:r>
        <w:rPr>
          <w:i/>
        </w:rPr>
        <w:t>GENERAL</w:t>
      </w:r>
    </w:p>
    <w:p w:rsidR="00695CB6" w:rsidRDefault="00695CB6" w:rsidP="00695CB6"/>
    <w:p w:rsidR="00C16F22" w:rsidRDefault="00695CB6" w:rsidP="00C16F22">
      <w:pPr>
        <w:numPr>
          <w:ilvl w:val="1"/>
          <w:numId w:val="1"/>
        </w:numPr>
        <w:jc w:val="both"/>
        <w:rPr>
          <w:b/>
        </w:rPr>
      </w:pPr>
      <w:r>
        <w:rPr>
          <w:b/>
        </w:rPr>
        <w:t xml:space="preserve">SCOPE OF WORK </w:t>
      </w:r>
    </w:p>
    <w:p w:rsidR="00C16F22" w:rsidRDefault="00C16F22" w:rsidP="00C16F22">
      <w:pPr>
        <w:ind w:left="810"/>
        <w:jc w:val="both"/>
        <w:rPr>
          <w:b/>
        </w:rPr>
      </w:pPr>
    </w:p>
    <w:p w:rsidR="00695CB6" w:rsidRPr="00C16F22" w:rsidRDefault="00695CB6" w:rsidP="00C16F22">
      <w:pPr>
        <w:numPr>
          <w:ilvl w:val="2"/>
          <w:numId w:val="1"/>
        </w:numPr>
        <w:jc w:val="both"/>
        <w:rPr>
          <w:b/>
        </w:rPr>
      </w:pPr>
      <w:r>
        <w:t>Work of this Section shall include design, fabrication, supply and installation of aluminum composite panels, with an air barrier (and subgirts if required).</w:t>
      </w:r>
    </w:p>
    <w:p w:rsidR="00695CB6" w:rsidRDefault="00695CB6" w:rsidP="00695CB6">
      <w:pPr>
        <w:rPr>
          <w:i/>
        </w:rPr>
      </w:pPr>
    </w:p>
    <w:p w:rsidR="00695CB6" w:rsidRDefault="00695CB6" w:rsidP="00695CB6">
      <w:pPr>
        <w:rPr>
          <w:i/>
        </w:rPr>
      </w:pPr>
    </w:p>
    <w:p w:rsidR="00695CB6" w:rsidRDefault="00695CB6" w:rsidP="00695CB6">
      <w:pPr>
        <w:numPr>
          <w:ilvl w:val="1"/>
          <w:numId w:val="1"/>
        </w:numPr>
        <w:rPr>
          <w:b/>
        </w:rPr>
      </w:pPr>
      <w:r>
        <w:rPr>
          <w:b/>
        </w:rPr>
        <w:t>RELATED WORK</w:t>
      </w:r>
    </w:p>
    <w:p w:rsidR="00695CB6" w:rsidRDefault="00695CB6" w:rsidP="00695CB6">
      <w:pPr>
        <w:ind w:left="360"/>
      </w:pPr>
    </w:p>
    <w:p w:rsidR="00695CB6" w:rsidRDefault="00695CB6" w:rsidP="00695CB6">
      <w:pPr>
        <w:numPr>
          <w:ilvl w:val="2"/>
          <w:numId w:val="1"/>
        </w:numPr>
        <w:spacing w:line="360" w:lineRule="auto"/>
      </w:pPr>
      <w:r>
        <w:t>Stud framing:  Section ______________</w:t>
      </w:r>
    </w:p>
    <w:p w:rsidR="00695CB6" w:rsidRDefault="00695CB6" w:rsidP="00695CB6">
      <w:pPr>
        <w:numPr>
          <w:ilvl w:val="2"/>
          <w:numId w:val="1"/>
        </w:numPr>
        <w:spacing w:line="360" w:lineRule="auto"/>
      </w:pPr>
      <w:r>
        <w:t>Structural steel:  Section _____________</w:t>
      </w:r>
    </w:p>
    <w:p w:rsidR="00695CB6" w:rsidRDefault="00695CB6" w:rsidP="00695CB6">
      <w:pPr>
        <w:numPr>
          <w:ilvl w:val="2"/>
          <w:numId w:val="1"/>
        </w:numPr>
        <w:spacing w:line="360" w:lineRule="auto"/>
      </w:pPr>
      <w:r>
        <w:t>Exterior sheathing or plywood:  Section ______________</w:t>
      </w:r>
    </w:p>
    <w:p w:rsidR="00695CB6" w:rsidRDefault="00695CB6" w:rsidP="00695CB6">
      <w:pPr>
        <w:ind w:left="720"/>
      </w:pPr>
    </w:p>
    <w:p w:rsidR="00695CB6" w:rsidRDefault="00695CB6" w:rsidP="00695CB6">
      <w:pPr>
        <w:ind w:left="720"/>
      </w:pPr>
    </w:p>
    <w:p w:rsidR="00695CB6" w:rsidRDefault="00695CB6" w:rsidP="00695CB6">
      <w:pPr>
        <w:numPr>
          <w:ilvl w:val="1"/>
          <w:numId w:val="1"/>
        </w:numPr>
        <w:rPr>
          <w:b/>
        </w:rPr>
      </w:pPr>
      <w:r>
        <w:rPr>
          <w:b/>
        </w:rPr>
        <w:t>QUALITY ASSURANCE</w:t>
      </w:r>
    </w:p>
    <w:p w:rsidR="00695CB6" w:rsidRDefault="00695CB6" w:rsidP="00695CB6">
      <w:pPr>
        <w:ind w:left="360"/>
      </w:pPr>
    </w:p>
    <w:p w:rsidR="00695CB6" w:rsidRDefault="00695CB6" w:rsidP="00695CB6">
      <w:pPr>
        <w:numPr>
          <w:ilvl w:val="2"/>
          <w:numId w:val="1"/>
        </w:numPr>
      </w:pPr>
      <w:r>
        <w:t>Supplier/installer shall have a minimum 15 years proven experience and must have completed at least 5 major projects in the specified aluminum composite material panel system.</w:t>
      </w:r>
    </w:p>
    <w:p w:rsidR="00695CB6" w:rsidRDefault="00695CB6" w:rsidP="00695CB6"/>
    <w:p w:rsidR="00695CB6" w:rsidRPr="00CB4A63" w:rsidRDefault="00695CB6" w:rsidP="00695CB6">
      <w:pPr>
        <w:numPr>
          <w:ilvl w:val="2"/>
          <w:numId w:val="1"/>
        </w:numPr>
        <w:rPr>
          <w:b/>
        </w:rPr>
      </w:pPr>
      <w:r>
        <w:t xml:space="preserve">Fabricator shall meet the standards of the Premium MCM Fabricator Certification program and be certified by Metal Construction Association (MCA) as a </w:t>
      </w:r>
      <w:r w:rsidRPr="00CB4A63">
        <w:rPr>
          <w:b/>
        </w:rPr>
        <w:t>Premium MCM Fabricator.</w:t>
      </w:r>
    </w:p>
    <w:p w:rsidR="00695CB6" w:rsidRDefault="00695CB6" w:rsidP="00695CB6"/>
    <w:p w:rsidR="00695CB6" w:rsidRDefault="00695CB6" w:rsidP="00695CB6"/>
    <w:p w:rsidR="00695CB6" w:rsidRDefault="00695CB6" w:rsidP="00695CB6">
      <w:pPr>
        <w:pStyle w:val="BodyTextIndent"/>
        <w:numPr>
          <w:ilvl w:val="1"/>
          <w:numId w:val="1"/>
        </w:numPr>
        <w:rPr>
          <w:b/>
          <w:i w:val="0"/>
        </w:rPr>
      </w:pPr>
      <w:r>
        <w:rPr>
          <w:b/>
          <w:i w:val="0"/>
        </w:rPr>
        <w:t>DESIGN AND PERFORMANCE REQUIREMENTS</w:t>
      </w:r>
      <w:r>
        <w:rPr>
          <w:b/>
        </w:rPr>
        <w:t xml:space="preserve"> </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Design, fabricate and erect a pressure equalized wall panel system to meet the following requirements:</w:t>
      </w:r>
    </w:p>
    <w:p w:rsidR="00695CB6" w:rsidRDefault="00695CB6" w:rsidP="00695CB6">
      <w:pPr>
        <w:pStyle w:val="BodyTextIndent"/>
        <w:ind w:left="1440" w:firstLine="0"/>
        <w:rPr>
          <w:i w:val="0"/>
        </w:rPr>
      </w:pPr>
    </w:p>
    <w:p w:rsidR="00695CB6" w:rsidRDefault="00695CB6" w:rsidP="0077437C">
      <w:pPr>
        <w:pStyle w:val="BodyTextIndent"/>
        <w:numPr>
          <w:ilvl w:val="3"/>
          <w:numId w:val="1"/>
        </w:numPr>
        <w:rPr>
          <w:i w:val="0"/>
        </w:rPr>
      </w:pPr>
      <w:r>
        <w:rPr>
          <w:i w:val="0"/>
        </w:rPr>
        <w:t>Rain Penetration:  prevent rain penetration through wall system.  Design system based on “Rain Screen Principle”.  Incorporate means of draining to the exterior.</w:t>
      </w:r>
    </w:p>
    <w:p w:rsidR="00695CB6" w:rsidRDefault="00695CB6" w:rsidP="00695CB6">
      <w:pPr>
        <w:pStyle w:val="BodyTextIndent"/>
        <w:ind w:left="2160"/>
        <w:rPr>
          <w:i w:val="0"/>
        </w:rPr>
      </w:pPr>
    </w:p>
    <w:p w:rsidR="00695CB6" w:rsidRDefault="00695CB6" w:rsidP="0077437C">
      <w:pPr>
        <w:pStyle w:val="BodyTextIndent"/>
        <w:numPr>
          <w:ilvl w:val="3"/>
          <w:numId w:val="1"/>
        </w:numPr>
        <w:rPr>
          <w:i w:val="0"/>
        </w:rPr>
      </w:pPr>
      <w:r>
        <w:rPr>
          <w:i w:val="0"/>
        </w:rPr>
        <w:t>Wind Load:  Design wall system to resist wind loads, positive and negative, expected in this geographical region without causing rattling, vibration or excessive deflection of panels, overstressing of fasteners, clips and other detrimental effects on system.</w:t>
      </w:r>
    </w:p>
    <w:p w:rsidR="00695CB6" w:rsidRDefault="00695CB6" w:rsidP="00695CB6">
      <w:pPr>
        <w:pStyle w:val="BodyTextIndent"/>
        <w:ind w:left="2160"/>
        <w:rPr>
          <w:i w:val="0"/>
        </w:rPr>
      </w:pPr>
    </w:p>
    <w:p w:rsidR="00695CB6" w:rsidRDefault="00695CB6" w:rsidP="0077437C">
      <w:pPr>
        <w:pStyle w:val="BodyTextIndent"/>
        <w:numPr>
          <w:ilvl w:val="3"/>
          <w:numId w:val="1"/>
        </w:numPr>
        <w:rPr>
          <w:i w:val="0"/>
        </w:rPr>
      </w:pPr>
      <w:r>
        <w:rPr>
          <w:i w:val="0"/>
        </w:rPr>
        <w:t>Structural and Thermal Movement:  Accommodate movement of supporting structural framing and movement caused by the thermal expansion and contraction of system component parts without causing bowing, buckling, delamination, oil canning, failure of joint seals, excessive stress on fasteners or any other detrimental effects.</w:t>
      </w:r>
    </w:p>
    <w:p w:rsidR="00695CB6" w:rsidRDefault="00695CB6" w:rsidP="00695CB6">
      <w:pPr>
        <w:pStyle w:val="BodyTextIndent"/>
        <w:ind w:firstLine="0"/>
        <w:rPr>
          <w:i w:val="0"/>
        </w:rPr>
      </w:pPr>
    </w:p>
    <w:p w:rsidR="00695CB6" w:rsidRDefault="00695CB6" w:rsidP="00695CB6">
      <w:pPr>
        <w:pStyle w:val="BodyTextIndent"/>
        <w:numPr>
          <w:ilvl w:val="2"/>
          <w:numId w:val="1"/>
        </w:numPr>
        <w:ind w:left="2160" w:hanging="1440"/>
        <w:rPr>
          <w:i w:val="0"/>
        </w:rPr>
      </w:pPr>
      <w:r>
        <w:rPr>
          <w:i w:val="0"/>
        </w:rPr>
        <w:t>Panel flatness tolerance:  Fabricate panels not exceeding the following tolerances:</w:t>
      </w:r>
    </w:p>
    <w:p w:rsidR="00695CB6" w:rsidRDefault="00695CB6" w:rsidP="00695CB6">
      <w:pPr>
        <w:pStyle w:val="BodyTextIndent"/>
        <w:ind w:firstLine="0"/>
        <w:rPr>
          <w:i w:val="0"/>
        </w:rPr>
      </w:pPr>
    </w:p>
    <w:p w:rsidR="00695CB6" w:rsidRDefault="00695CB6" w:rsidP="0077437C">
      <w:pPr>
        <w:pStyle w:val="BodyTextIndent"/>
        <w:numPr>
          <w:ilvl w:val="3"/>
          <w:numId w:val="1"/>
        </w:numPr>
        <w:rPr>
          <w:i w:val="0"/>
        </w:rPr>
      </w:pPr>
      <w:r w:rsidRPr="0077437C">
        <w:rPr>
          <w:i w:val="0"/>
        </w:rPr>
        <w:t>Rises and falls across panel, (local bumps and depressions) will not be accepted.</w:t>
      </w:r>
    </w:p>
    <w:p w:rsidR="00424709" w:rsidRPr="0077437C" w:rsidRDefault="00424709" w:rsidP="00424709">
      <w:pPr>
        <w:pStyle w:val="BodyTextIndent"/>
        <w:ind w:left="1800" w:firstLine="0"/>
        <w:rPr>
          <w:i w:val="0"/>
        </w:rPr>
      </w:pPr>
      <w:bookmarkStart w:id="0" w:name="_GoBack"/>
      <w:bookmarkEnd w:id="0"/>
    </w:p>
    <w:p w:rsidR="00695CB6" w:rsidRDefault="00695CB6" w:rsidP="0077437C">
      <w:pPr>
        <w:pStyle w:val="BodyTextIndent"/>
        <w:numPr>
          <w:ilvl w:val="3"/>
          <w:numId w:val="1"/>
        </w:numPr>
        <w:rPr>
          <w:i w:val="0"/>
        </w:rPr>
      </w:pPr>
      <w:r w:rsidRPr="007C7009">
        <w:rPr>
          <w:i w:val="0"/>
        </w:rPr>
        <w:lastRenderedPageBreak/>
        <w:t>.080” (2mm)</w:t>
      </w:r>
      <w:r>
        <w:rPr>
          <w:i w:val="0"/>
        </w:rPr>
        <w:t xml:space="preserve"> in a concave/convex direction, measured perpendicular to normal plane.</w:t>
      </w:r>
    </w:p>
    <w:p w:rsidR="00695CB6" w:rsidRDefault="00695CB6" w:rsidP="00695CB6">
      <w:pPr>
        <w:pStyle w:val="BodyTextIndent"/>
        <w:ind w:left="0" w:firstLine="0"/>
        <w:rPr>
          <w:i w:val="0"/>
        </w:rPr>
      </w:pPr>
    </w:p>
    <w:p w:rsidR="00695CB6" w:rsidRDefault="00695CB6" w:rsidP="00695CB6">
      <w:pPr>
        <w:pStyle w:val="BodyTextIndent"/>
        <w:numPr>
          <w:ilvl w:val="2"/>
          <w:numId w:val="1"/>
        </w:numPr>
        <w:rPr>
          <w:i w:val="0"/>
        </w:rPr>
      </w:pPr>
      <w:r>
        <w:rPr>
          <w:i w:val="0"/>
        </w:rPr>
        <w:t>Panel removal: System/procedure to allow removal of individual panels within wall system.</w:t>
      </w:r>
    </w:p>
    <w:p w:rsidR="00695CB6" w:rsidRDefault="00695CB6" w:rsidP="00695CB6">
      <w:pPr>
        <w:pStyle w:val="BodyTextIndent"/>
        <w:ind w:firstLine="0"/>
        <w:rPr>
          <w:i w:val="0"/>
        </w:rPr>
      </w:pPr>
    </w:p>
    <w:p w:rsidR="00695CB6" w:rsidRDefault="00695CB6" w:rsidP="00695CB6">
      <w:pPr>
        <w:pStyle w:val="BodyTextIndent"/>
        <w:numPr>
          <w:ilvl w:val="2"/>
          <w:numId w:val="1"/>
        </w:numPr>
        <w:rPr>
          <w:i w:val="0"/>
        </w:rPr>
      </w:pPr>
      <w:r>
        <w:rPr>
          <w:i w:val="0"/>
        </w:rPr>
        <w:t>Maximum deviation from vertical and horizontal alignment of erected panels: ¼” in 20’-0” (6mm in 6m).</w:t>
      </w:r>
    </w:p>
    <w:p w:rsidR="00C16F22" w:rsidRDefault="00C16F22" w:rsidP="00C16F22">
      <w:pPr>
        <w:pStyle w:val="ListParagraph"/>
        <w:rPr>
          <w:i/>
        </w:rPr>
      </w:pPr>
    </w:p>
    <w:p w:rsidR="00C16F22" w:rsidRDefault="00C16F22" w:rsidP="00695CB6">
      <w:pPr>
        <w:pStyle w:val="BodyTextIndent"/>
        <w:numPr>
          <w:ilvl w:val="2"/>
          <w:numId w:val="1"/>
        </w:numPr>
        <w:rPr>
          <w:i w:val="0"/>
        </w:rPr>
      </w:pPr>
      <w:r>
        <w:rPr>
          <w:i w:val="0"/>
        </w:rPr>
        <w:t>Testing:  Provide wall assembly that has been tested and certified to conform to the following criteria:</w:t>
      </w:r>
    </w:p>
    <w:p w:rsidR="00C16F22" w:rsidRDefault="00C16F22" w:rsidP="00C16F22">
      <w:pPr>
        <w:pStyle w:val="ListParagraph"/>
        <w:rPr>
          <w:i/>
        </w:rPr>
      </w:pPr>
    </w:p>
    <w:p w:rsidR="00C16F22" w:rsidRDefault="00C16F22" w:rsidP="00C16F22">
      <w:pPr>
        <w:pStyle w:val="BodyTextIndent"/>
        <w:numPr>
          <w:ilvl w:val="3"/>
          <w:numId w:val="1"/>
        </w:numPr>
        <w:rPr>
          <w:i w:val="0"/>
        </w:rPr>
      </w:pPr>
      <w:r>
        <w:rPr>
          <w:i w:val="0"/>
        </w:rPr>
        <w:t xml:space="preserve">Air Leakage:  Not more than 0.006 (cfm)/sf of wall </w:t>
      </w:r>
      <w:r w:rsidRPr="007C7009">
        <w:rPr>
          <w:i w:val="0"/>
        </w:rPr>
        <w:t>area 0.11m</w:t>
      </w:r>
      <w:r w:rsidRPr="007C7009">
        <w:rPr>
          <w:i w:val="0"/>
          <w:vertAlign w:val="superscript"/>
        </w:rPr>
        <w:t>3</w:t>
      </w:r>
      <w:r w:rsidRPr="007C7009">
        <w:rPr>
          <w:i w:val="0"/>
        </w:rPr>
        <w:t>/h/m</w:t>
      </w:r>
      <w:r w:rsidRPr="007C7009">
        <w:rPr>
          <w:i w:val="0"/>
          <w:vertAlign w:val="superscript"/>
        </w:rPr>
        <w:t>2</w:t>
      </w:r>
      <w:r>
        <w:rPr>
          <w:i w:val="0"/>
        </w:rPr>
        <w:t xml:space="preserve">, when tested </w:t>
      </w:r>
      <w:r w:rsidRPr="007C7009">
        <w:rPr>
          <w:i w:val="0"/>
        </w:rPr>
        <w:t xml:space="preserve">at 6.24 </w:t>
      </w:r>
      <w:proofErr w:type="spellStart"/>
      <w:r w:rsidRPr="007C7009">
        <w:rPr>
          <w:i w:val="0"/>
        </w:rPr>
        <w:t>psf</w:t>
      </w:r>
      <w:proofErr w:type="spellEnd"/>
      <w:r w:rsidRPr="007C7009">
        <w:rPr>
          <w:i w:val="0"/>
        </w:rPr>
        <w:t xml:space="preserve"> (300 Pa)</w:t>
      </w:r>
      <w:r>
        <w:rPr>
          <w:i w:val="0"/>
        </w:rPr>
        <w:t xml:space="preserve"> in accordance with ASTM E283.</w:t>
      </w:r>
    </w:p>
    <w:p w:rsidR="00C16F22" w:rsidRDefault="00C16F22" w:rsidP="00C16F22">
      <w:pPr>
        <w:pStyle w:val="BodyTextIndent"/>
        <w:ind w:left="1800" w:firstLine="0"/>
        <w:rPr>
          <w:i w:val="0"/>
        </w:rPr>
      </w:pPr>
    </w:p>
    <w:p w:rsidR="00C16F22" w:rsidRDefault="00C16F22" w:rsidP="00C16F22">
      <w:pPr>
        <w:pStyle w:val="BodyTextIndent"/>
        <w:numPr>
          <w:ilvl w:val="3"/>
          <w:numId w:val="1"/>
        </w:numPr>
        <w:rPr>
          <w:i w:val="0"/>
        </w:rPr>
      </w:pPr>
      <w:r>
        <w:rPr>
          <w:i w:val="0"/>
        </w:rPr>
        <w:t xml:space="preserve">Water Penetration:  No water infiltration under static pressure when tested in accordance with ASTM E331 at a pressure level of </w:t>
      </w:r>
      <w:r w:rsidRPr="007C7009">
        <w:rPr>
          <w:i w:val="0"/>
        </w:rPr>
        <w:t xml:space="preserve">14.61 </w:t>
      </w:r>
      <w:proofErr w:type="spellStart"/>
      <w:r w:rsidRPr="007C7009">
        <w:rPr>
          <w:i w:val="0"/>
        </w:rPr>
        <w:t>psf</w:t>
      </w:r>
      <w:proofErr w:type="spellEnd"/>
      <w:r w:rsidRPr="007C7009">
        <w:rPr>
          <w:i w:val="0"/>
        </w:rPr>
        <w:t xml:space="preserve"> (700 </w:t>
      </w:r>
      <w:proofErr w:type="spellStart"/>
      <w:r w:rsidRPr="007C7009">
        <w:rPr>
          <w:i w:val="0"/>
        </w:rPr>
        <w:t>kPa</w:t>
      </w:r>
      <w:proofErr w:type="spellEnd"/>
      <w:r w:rsidRPr="007C7009">
        <w:rPr>
          <w:i w:val="0"/>
        </w:rPr>
        <w:t>)</w:t>
      </w:r>
      <w:r>
        <w:rPr>
          <w:i w:val="0"/>
        </w:rPr>
        <w:t xml:space="preserve"> </w:t>
      </w:r>
      <w:r w:rsidRPr="007C7009">
        <w:rPr>
          <w:i w:val="0"/>
        </w:rPr>
        <w:t>minimum, after 15 minutes.</w:t>
      </w:r>
    </w:p>
    <w:p w:rsidR="00695CB6" w:rsidRDefault="00695CB6" w:rsidP="00695CB6">
      <w:pPr>
        <w:pStyle w:val="BodyTextIndent"/>
        <w:ind w:firstLine="0"/>
        <w:rPr>
          <w:i w:val="0"/>
        </w:rPr>
      </w:pPr>
    </w:p>
    <w:p w:rsidR="00695CB6" w:rsidRDefault="00695CB6" w:rsidP="00C16F22">
      <w:pPr>
        <w:pStyle w:val="BodyTextIndent"/>
        <w:ind w:left="1440"/>
        <w:rPr>
          <w:i w:val="0"/>
        </w:rPr>
      </w:pPr>
      <w:r>
        <w:rPr>
          <w:i w:val="0"/>
        </w:rPr>
        <w:tab/>
      </w:r>
      <w:r>
        <w:rPr>
          <w:i w:val="0"/>
        </w:rPr>
        <w:tab/>
        <w:t xml:space="preserve">(a)   Water penetration is defined as the appearance of uncontrolled water in the </w:t>
      </w:r>
    </w:p>
    <w:p w:rsidR="00695CB6" w:rsidRDefault="00695CB6" w:rsidP="00695CB6">
      <w:pPr>
        <w:pStyle w:val="BodyTextIndent"/>
        <w:ind w:left="1440" w:firstLine="0"/>
        <w:rPr>
          <w:i w:val="0"/>
        </w:rPr>
      </w:pPr>
      <w:r>
        <w:rPr>
          <w:i w:val="0"/>
        </w:rPr>
        <w:tab/>
        <w:t xml:space="preserve">        </w:t>
      </w:r>
      <w:proofErr w:type="gramStart"/>
      <w:r>
        <w:rPr>
          <w:i w:val="0"/>
        </w:rPr>
        <w:t>wall</w:t>
      </w:r>
      <w:proofErr w:type="gramEnd"/>
      <w:r>
        <w:rPr>
          <w:i w:val="0"/>
        </w:rPr>
        <w:t xml:space="preserve">. </w:t>
      </w:r>
    </w:p>
    <w:p w:rsidR="00695CB6" w:rsidRDefault="00695CB6" w:rsidP="00695CB6">
      <w:pPr>
        <w:pStyle w:val="BodyTextIndent"/>
        <w:ind w:left="1440" w:firstLine="0"/>
        <w:rPr>
          <w:i w:val="0"/>
        </w:rPr>
      </w:pPr>
    </w:p>
    <w:p w:rsidR="00695CB6" w:rsidRDefault="00695CB6" w:rsidP="00695CB6">
      <w:pPr>
        <w:pStyle w:val="BodyTextIndent"/>
        <w:ind w:left="1440" w:firstLine="0"/>
        <w:rPr>
          <w:i w:val="0"/>
        </w:rPr>
      </w:pPr>
      <w:r>
        <w:rPr>
          <w:i w:val="0"/>
        </w:rPr>
        <w:tab/>
        <w:t>(b)   Wall design shall feature provisions to drain to the exterior face of the wall</w:t>
      </w:r>
    </w:p>
    <w:p w:rsidR="00695CB6" w:rsidRDefault="00695CB6" w:rsidP="00695CB6">
      <w:pPr>
        <w:pStyle w:val="BodyTextIndent"/>
        <w:ind w:left="1440" w:firstLine="0"/>
        <w:rPr>
          <w:i w:val="0"/>
        </w:rPr>
      </w:pPr>
      <w:r>
        <w:rPr>
          <w:i w:val="0"/>
        </w:rPr>
        <w:tab/>
        <w:t xml:space="preserve">        </w:t>
      </w:r>
      <w:proofErr w:type="gramStart"/>
      <w:r>
        <w:rPr>
          <w:i w:val="0"/>
        </w:rPr>
        <w:t>any</w:t>
      </w:r>
      <w:proofErr w:type="gramEnd"/>
      <w:r>
        <w:rPr>
          <w:i w:val="0"/>
        </w:rPr>
        <w:t xml:space="preserve"> leakage of water at joints and any condensation that may occur within</w:t>
      </w:r>
    </w:p>
    <w:p w:rsidR="00695CB6" w:rsidRDefault="00695CB6" w:rsidP="00695CB6">
      <w:pPr>
        <w:pStyle w:val="BodyTextIndent"/>
        <w:ind w:left="1440" w:firstLine="0"/>
        <w:rPr>
          <w:i w:val="0"/>
        </w:rPr>
      </w:pPr>
      <w:r>
        <w:rPr>
          <w:i w:val="0"/>
        </w:rPr>
        <w:tab/>
        <w:t xml:space="preserve">        </w:t>
      </w:r>
      <w:proofErr w:type="gramStart"/>
      <w:r>
        <w:rPr>
          <w:i w:val="0"/>
        </w:rPr>
        <w:t>the</w:t>
      </w:r>
      <w:proofErr w:type="gramEnd"/>
      <w:r>
        <w:rPr>
          <w:i w:val="0"/>
        </w:rPr>
        <w:t xml:space="preserve"> construction.</w:t>
      </w:r>
    </w:p>
    <w:p w:rsidR="00695CB6" w:rsidRDefault="00695CB6" w:rsidP="00695CB6">
      <w:pPr>
        <w:pStyle w:val="BodyTextIndent"/>
        <w:ind w:left="1440" w:firstLine="0"/>
        <w:rPr>
          <w:i w:val="0"/>
        </w:rPr>
      </w:pPr>
    </w:p>
    <w:p w:rsidR="00695CB6" w:rsidRPr="00C16F22" w:rsidRDefault="00695CB6" w:rsidP="00C16F22">
      <w:pPr>
        <w:pStyle w:val="BodyTextIndent"/>
        <w:numPr>
          <w:ilvl w:val="3"/>
          <w:numId w:val="1"/>
        </w:numPr>
        <w:rPr>
          <w:i w:val="0"/>
        </w:rPr>
      </w:pPr>
      <w:r>
        <w:rPr>
          <w:i w:val="0"/>
        </w:rPr>
        <w:t>Structural:  Provide systems that have been tested in accordance with ASTM</w:t>
      </w:r>
      <w:r w:rsidR="00C16F22">
        <w:rPr>
          <w:i w:val="0"/>
        </w:rPr>
        <w:t xml:space="preserve"> </w:t>
      </w:r>
      <w:r w:rsidRPr="00C16F22">
        <w:rPr>
          <w:i w:val="0"/>
        </w:rPr>
        <w:t xml:space="preserve">E330 at a design pressure of 65 </w:t>
      </w:r>
      <w:proofErr w:type="spellStart"/>
      <w:r w:rsidRPr="00C16F22">
        <w:rPr>
          <w:i w:val="0"/>
        </w:rPr>
        <w:t>psf</w:t>
      </w:r>
      <w:proofErr w:type="spellEnd"/>
      <w:r w:rsidRPr="00C16F22">
        <w:rPr>
          <w:i w:val="0"/>
        </w:rPr>
        <w:t xml:space="preserve"> (3.12 </w:t>
      </w:r>
      <w:proofErr w:type="spellStart"/>
      <w:r w:rsidRPr="00C16F22">
        <w:rPr>
          <w:i w:val="0"/>
        </w:rPr>
        <w:t>kPa</w:t>
      </w:r>
      <w:proofErr w:type="spellEnd"/>
      <w:r w:rsidRPr="00C16F22">
        <w:rPr>
          <w:i w:val="0"/>
        </w:rPr>
        <w:t>) and have been certified to be</w:t>
      </w:r>
      <w:r w:rsidR="00C16F22">
        <w:rPr>
          <w:i w:val="0"/>
        </w:rPr>
        <w:t xml:space="preserve"> </w:t>
      </w:r>
      <w:r w:rsidRPr="00C16F22">
        <w:rPr>
          <w:i w:val="0"/>
        </w:rPr>
        <w:t>without permanent deformation of failures of structural members.</w:t>
      </w:r>
    </w:p>
    <w:p w:rsidR="00695CB6" w:rsidRDefault="00695CB6" w:rsidP="00695CB6">
      <w:pPr>
        <w:pStyle w:val="BodyTextIndent"/>
        <w:ind w:left="0" w:firstLine="0"/>
        <w:rPr>
          <w:i w:val="0"/>
        </w:rPr>
      </w:pPr>
    </w:p>
    <w:p w:rsidR="00695CB6" w:rsidRDefault="00695CB6" w:rsidP="00695CB6">
      <w:pPr>
        <w:pStyle w:val="BodyTextIndent"/>
        <w:rPr>
          <w:i w:val="0"/>
        </w:rPr>
      </w:pPr>
    </w:p>
    <w:p w:rsidR="00695CB6" w:rsidRDefault="00695CB6" w:rsidP="00695CB6">
      <w:pPr>
        <w:pStyle w:val="BodyTextIndent"/>
        <w:numPr>
          <w:ilvl w:val="1"/>
          <w:numId w:val="1"/>
        </w:numPr>
        <w:rPr>
          <w:b/>
          <w:i w:val="0"/>
        </w:rPr>
      </w:pPr>
      <w:r>
        <w:rPr>
          <w:b/>
          <w:i w:val="0"/>
        </w:rPr>
        <w:t>SAMPLES</w:t>
      </w:r>
    </w:p>
    <w:p w:rsidR="00695CB6" w:rsidRDefault="00695CB6" w:rsidP="00695CB6">
      <w:pPr>
        <w:pStyle w:val="BodyTextIndent"/>
        <w:rPr>
          <w:i w:val="0"/>
        </w:rPr>
      </w:pPr>
      <w:r>
        <w:rPr>
          <w:i w:val="0"/>
        </w:rPr>
        <w:t xml:space="preserve">  </w:t>
      </w:r>
    </w:p>
    <w:p w:rsidR="00695CB6" w:rsidRDefault="00695CB6" w:rsidP="00695CB6">
      <w:pPr>
        <w:pStyle w:val="BodyTextIndent"/>
        <w:numPr>
          <w:ilvl w:val="2"/>
          <w:numId w:val="1"/>
        </w:numPr>
        <w:rPr>
          <w:i w:val="0"/>
        </w:rPr>
      </w:pPr>
      <w:r>
        <w:rPr>
          <w:i w:val="0"/>
        </w:rPr>
        <w:t>Submit samples in accordance with Section _____________.</w:t>
      </w:r>
    </w:p>
    <w:p w:rsidR="00695CB6" w:rsidRDefault="00695CB6" w:rsidP="00695CB6">
      <w:pPr>
        <w:pStyle w:val="BodyTextIndent"/>
        <w:ind w:firstLine="0"/>
        <w:rPr>
          <w:i w:val="0"/>
        </w:rPr>
      </w:pPr>
    </w:p>
    <w:p w:rsidR="00695CB6" w:rsidRDefault="00695CB6" w:rsidP="00695CB6">
      <w:pPr>
        <w:pStyle w:val="BodyTextIndent"/>
        <w:numPr>
          <w:ilvl w:val="2"/>
          <w:numId w:val="1"/>
        </w:numPr>
      </w:pPr>
      <w:r w:rsidRPr="00321BDD">
        <w:rPr>
          <w:i w:val="0"/>
        </w:rPr>
        <w:t>Submit duplicate, minimum 5” x 7” samples of each colour selected.</w:t>
      </w:r>
    </w:p>
    <w:p w:rsidR="00695CB6" w:rsidRDefault="00695CB6" w:rsidP="00695CB6">
      <w:pPr>
        <w:pStyle w:val="BodyTextIndent"/>
      </w:pPr>
    </w:p>
    <w:p w:rsidR="00695CB6" w:rsidRDefault="00695CB6" w:rsidP="00695CB6">
      <w:pPr>
        <w:pStyle w:val="BodyTextIndent"/>
      </w:pPr>
    </w:p>
    <w:p w:rsidR="00695CB6" w:rsidRDefault="00695CB6" w:rsidP="00695CB6">
      <w:pPr>
        <w:pStyle w:val="BodyTextIndent"/>
        <w:numPr>
          <w:ilvl w:val="1"/>
          <w:numId w:val="1"/>
        </w:numPr>
        <w:rPr>
          <w:b/>
          <w:i w:val="0"/>
        </w:rPr>
      </w:pPr>
      <w:r>
        <w:rPr>
          <w:b/>
          <w:i w:val="0"/>
        </w:rPr>
        <w:t>SHOP DRAWINGS</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Submit shop drawings in accordance with Section ____________.</w:t>
      </w:r>
    </w:p>
    <w:p w:rsidR="00695CB6" w:rsidRDefault="00695CB6" w:rsidP="00695CB6">
      <w:pPr>
        <w:pStyle w:val="BodyTextIndent"/>
        <w:rPr>
          <w:i w:val="0"/>
        </w:rPr>
      </w:pPr>
    </w:p>
    <w:p w:rsidR="00695CB6" w:rsidRDefault="00695CB6" w:rsidP="00C16F22">
      <w:pPr>
        <w:pStyle w:val="BodyTextIndent"/>
        <w:numPr>
          <w:ilvl w:val="2"/>
          <w:numId w:val="1"/>
        </w:numPr>
        <w:rPr>
          <w:i w:val="0"/>
        </w:rPr>
      </w:pPr>
      <w:r>
        <w:rPr>
          <w:i w:val="0"/>
        </w:rPr>
        <w:t>Indicate elevations, profiles, dimensions and thickness of panels and joint details.</w:t>
      </w:r>
    </w:p>
    <w:p w:rsidR="00695CB6" w:rsidRDefault="00695CB6" w:rsidP="00695CB6">
      <w:pPr>
        <w:pStyle w:val="BodyTextIndent"/>
        <w:ind w:left="1440"/>
        <w:rPr>
          <w:i w:val="0"/>
        </w:rPr>
      </w:pPr>
    </w:p>
    <w:p w:rsidR="00695CB6" w:rsidRDefault="00695CB6" w:rsidP="00C16F22">
      <w:pPr>
        <w:pStyle w:val="BodyTextIndent"/>
        <w:numPr>
          <w:ilvl w:val="2"/>
          <w:numId w:val="1"/>
        </w:numPr>
        <w:rPr>
          <w:i w:val="0"/>
        </w:rPr>
      </w:pPr>
      <w:r>
        <w:rPr>
          <w:i w:val="0"/>
        </w:rPr>
        <w:t xml:space="preserve">Indicate attachment clips, system extrusions, fastening, </w:t>
      </w:r>
      <w:proofErr w:type="gramStart"/>
      <w:r>
        <w:rPr>
          <w:i w:val="0"/>
        </w:rPr>
        <w:t>anchor</w:t>
      </w:r>
      <w:proofErr w:type="gramEnd"/>
      <w:r>
        <w:rPr>
          <w:i w:val="0"/>
        </w:rPr>
        <w:t xml:space="preserve"> and installation details.</w:t>
      </w:r>
    </w:p>
    <w:p w:rsidR="00695CB6" w:rsidRDefault="00695CB6" w:rsidP="00695CB6">
      <w:pPr>
        <w:pStyle w:val="BodyTextIndent"/>
        <w:ind w:firstLine="0"/>
        <w:rPr>
          <w:i w:val="0"/>
        </w:rPr>
      </w:pPr>
    </w:p>
    <w:p w:rsidR="00695CB6" w:rsidRDefault="00695CB6" w:rsidP="00695CB6">
      <w:pPr>
        <w:pStyle w:val="BodyTextIndent"/>
        <w:ind w:firstLine="0"/>
        <w:rPr>
          <w:i w:val="0"/>
        </w:rPr>
      </w:pPr>
    </w:p>
    <w:p w:rsidR="00695CB6" w:rsidRDefault="00695CB6" w:rsidP="00695CB6">
      <w:pPr>
        <w:pStyle w:val="BodyTextIndent"/>
        <w:numPr>
          <w:ilvl w:val="1"/>
          <w:numId w:val="1"/>
        </w:numPr>
        <w:rPr>
          <w:b/>
          <w:i w:val="0"/>
        </w:rPr>
      </w:pPr>
      <w:r>
        <w:rPr>
          <w:i w:val="0"/>
        </w:rPr>
        <w:t xml:space="preserve">  </w:t>
      </w:r>
      <w:r>
        <w:rPr>
          <w:b/>
          <w:i w:val="0"/>
        </w:rPr>
        <w:t>MAINTENANCE DATA</w:t>
      </w:r>
    </w:p>
    <w:p w:rsidR="00695CB6" w:rsidRDefault="00695CB6" w:rsidP="00695CB6">
      <w:pPr>
        <w:pStyle w:val="BodyTextIndent"/>
        <w:ind w:left="360" w:firstLine="0"/>
        <w:rPr>
          <w:i w:val="0"/>
        </w:rPr>
      </w:pPr>
      <w:r>
        <w:rPr>
          <w:i w:val="0"/>
        </w:rPr>
        <w:t xml:space="preserve"> </w:t>
      </w:r>
    </w:p>
    <w:p w:rsidR="00695CB6" w:rsidRDefault="00695CB6" w:rsidP="00695CB6">
      <w:pPr>
        <w:pStyle w:val="BodyTextIndent"/>
        <w:numPr>
          <w:ilvl w:val="2"/>
          <w:numId w:val="1"/>
        </w:numPr>
        <w:rPr>
          <w:i w:val="0"/>
        </w:rPr>
      </w:pPr>
      <w:r>
        <w:rPr>
          <w:i w:val="0"/>
        </w:rPr>
        <w:t>Provide maintenance data for cleaning and maintenance of aluminum finishes for incorporation into manual.</w:t>
      </w:r>
    </w:p>
    <w:p w:rsidR="00695CB6" w:rsidRDefault="00695CB6" w:rsidP="00695CB6">
      <w:pPr>
        <w:pStyle w:val="BodyTextIndent"/>
        <w:rPr>
          <w:i w:val="0"/>
        </w:rPr>
      </w:pPr>
    </w:p>
    <w:p w:rsidR="00695CB6" w:rsidRDefault="00695CB6" w:rsidP="00695CB6">
      <w:pPr>
        <w:pStyle w:val="BodyTextIndent"/>
        <w:numPr>
          <w:ilvl w:val="1"/>
          <w:numId w:val="1"/>
        </w:numPr>
        <w:rPr>
          <w:b/>
          <w:i w:val="0"/>
        </w:rPr>
      </w:pPr>
      <w:r>
        <w:rPr>
          <w:b/>
          <w:i w:val="0"/>
        </w:rPr>
        <w:t>MOCK-UP</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Submit mock-up in accordance with Section ______________.</w:t>
      </w:r>
    </w:p>
    <w:p w:rsidR="00695CB6" w:rsidRDefault="00695CB6" w:rsidP="00695CB6">
      <w:pPr>
        <w:pStyle w:val="BodyTextIndent"/>
        <w:numPr>
          <w:ilvl w:val="2"/>
          <w:numId w:val="1"/>
        </w:numPr>
        <w:rPr>
          <w:i w:val="0"/>
        </w:rPr>
      </w:pPr>
      <w:r>
        <w:rPr>
          <w:i w:val="0"/>
        </w:rPr>
        <w:lastRenderedPageBreak/>
        <w:t>Erect mock-up panel approximately _____long x _____ high in location as directed by Engineer.</w:t>
      </w:r>
    </w:p>
    <w:p w:rsidR="00695CB6" w:rsidRDefault="00695CB6" w:rsidP="00695CB6">
      <w:pPr>
        <w:pStyle w:val="BodyTextIndent"/>
        <w:ind w:firstLine="0"/>
        <w:rPr>
          <w:i w:val="0"/>
        </w:rPr>
      </w:pPr>
    </w:p>
    <w:p w:rsidR="00695CB6" w:rsidRDefault="00695CB6" w:rsidP="00C16F22">
      <w:pPr>
        <w:pStyle w:val="BodyTextIndent"/>
        <w:numPr>
          <w:ilvl w:val="2"/>
          <w:numId w:val="1"/>
        </w:numPr>
        <w:rPr>
          <w:i w:val="0"/>
        </w:rPr>
      </w:pPr>
      <w:r>
        <w:rPr>
          <w:i w:val="0"/>
        </w:rPr>
        <w:t>Mock-up panel shall include all components of the wall system and will be incorporated into work once approved.</w:t>
      </w:r>
    </w:p>
    <w:p w:rsidR="00695CB6" w:rsidRDefault="00695CB6" w:rsidP="00695CB6">
      <w:pPr>
        <w:pStyle w:val="BodyTextIndent"/>
        <w:ind w:left="0" w:firstLine="0"/>
        <w:rPr>
          <w:i w:val="0"/>
        </w:rPr>
      </w:pPr>
    </w:p>
    <w:p w:rsidR="00695CB6" w:rsidRDefault="00695CB6" w:rsidP="00695CB6">
      <w:pPr>
        <w:pStyle w:val="BodyTextIndent"/>
        <w:ind w:firstLine="0"/>
        <w:rPr>
          <w:i w:val="0"/>
        </w:rPr>
      </w:pPr>
    </w:p>
    <w:p w:rsidR="00695CB6" w:rsidRDefault="00695CB6" w:rsidP="00695CB6">
      <w:pPr>
        <w:pStyle w:val="BodyTextIndent"/>
        <w:numPr>
          <w:ilvl w:val="1"/>
          <w:numId w:val="1"/>
        </w:numPr>
        <w:rPr>
          <w:b/>
          <w:i w:val="0"/>
        </w:rPr>
      </w:pPr>
      <w:r>
        <w:rPr>
          <w:b/>
          <w:i w:val="0"/>
        </w:rPr>
        <w:t>PRODUCT DELIVERY, HANDLING AND STORAGE</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Protect panel face with a plastic film adhered to panel in accordance with panel manufacturer’s recommendation.</w:t>
      </w:r>
    </w:p>
    <w:p w:rsidR="00695CB6" w:rsidRDefault="00695CB6" w:rsidP="00695CB6">
      <w:pPr>
        <w:pStyle w:val="BodyTextIndent"/>
        <w:ind w:firstLine="0"/>
        <w:rPr>
          <w:i w:val="0"/>
        </w:rPr>
      </w:pPr>
    </w:p>
    <w:p w:rsidR="00695CB6" w:rsidRDefault="00695CB6" w:rsidP="00C16F22">
      <w:pPr>
        <w:pStyle w:val="BodyTextIndent"/>
        <w:numPr>
          <w:ilvl w:val="2"/>
          <w:numId w:val="1"/>
        </w:numPr>
        <w:rPr>
          <w:i w:val="0"/>
        </w:rPr>
      </w:pPr>
      <w:r>
        <w:rPr>
          <w:i w:val="0"/>
        </w:rPr>
        <w:t>Store components and materials in accordance with panel manufacturer’s recommendations.</w:t>
      </w:r>
    </w:p>
    <w:p w:rsidR="00695CB6" w:rsidRDefault="00695CB6" w:rsidP="00695CB6">
      <w:pPr>
        <w:pStyle w:val="BodyTextIndent"/>
        <w:ind w:left="1440"/>
        <w:rPr>
          <w:i w:val="0"/>
        </w:rPr>
      </w:pPr>
    </w:p>
    <w:p w:rsidR="00695CB6" w:rsidRDefault="00695CB6" w:rsidP="00695CB6">
      <w:pPr>
        <w:pStyle w:val="BodyTextIndent"/>
        <w:ind w:left="1440"/>
        <w:rPr>
          <w:i w:val="0"/>
        </w:rPr>
      </w:pPr>
    </w:p>
    <w:p w:rsidR="00695CB6" w:rsidRDefault="00695CB6" w:rsidP="00695CB6">
      <w:pPr>
        <w:pStyle w:val="BodyTextIndent"/>
        <w:numPr>
          <w:ilvl w:val="1"/>
          <w:numId w:val="1"/>
        </w:numPr>
        <w:rPr>
          <w:b/>
          <w:i w:val="0"/>
        </w:rPr>
      </w:pPr>
      <w:r>
        <w:rPr>
          <w:b/>
          <w:i w:val="0"/>
        </w:rPr>
        <w:t>KYNAR PANEL FINISH WARRANTY</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Provide a manufacturer’s written warranty:  Finish panel manufacturer’s written warranty covering failure of factory-applied exterior finish on composite metal panels within the warranty period; warrant finish per ASTM D 4214 for chalk not in excess of 8 NBS units and fade not in excess of 5 NBS units.  Warranty period for finish; 20 years after the date of substantial completion.</w:t>
      </w:r>
    </w:p>
    <w:p w:rsidR="00695CB6" w:rsidRDefault="00695CB6" w:rsidP="00695CB6">
      <w:pPr>
        <w:pStyle w:val="BodyTextIndent"/>
        <w:ind w:firstLine="0"/>
        <w:rPr>
          <w:i w:val="0"/>
        </w:rPr>
      </w:pPr>
    </w:p>
    <w:p w:rsidR="00695CB6" w:rsidRDefault="00695CB6" w:rsidP="00695CB6">
      <w:pPr>
        <w:pStyle w:val="BodyTextIndent"/>
        <w:ind w:firstLine="0"/>
        <w:rPr>
          <w:i w:val="0"/>
        </w:rPr>
      </w:pPr>
    </w:p>
    <w:p w:rsidR="00695CB6" w:rsidRDefault="00695CB6" w:rsidP="00695CB6">
      <w:pPr>
        <w:pStyle w:val="BodyTextIndent"/>
        <w:numPr>
          <w:ilvl w:val="1"/>
          <w:numId w:val="1"/>
        </w:numPr>
        <w:rPr>
          <w:b/>
          <w:i w:val="0"/>
        </w:rPr>
      </w:pPr>
      <w:r>
        <w:rPr>
          <w:b/>
          <w:i w:val="0"/>
        </w:rPr>
        <w:t>MATERIAL AND WORKMANSHIP WARRANTY</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Warranty against defects or deficiencies shall be for a period of one year from date of substantial completion.</w:t>
      </w:r>
    </w:p>
    <w:p w:rsidR="00695CB6" w:rsidRDefault="00695CB6" w:rsidP="00695CB6">
      <w:pPr>
        <w:pStyle w:val="BodyTextIndent"/>
        <w:ind w:firstLine="0"/>
        <w:rPr>
          <w:i w:val="0"/>
        </w:rPr>
      </w:pPr>
    </w:p>
    <w:p w:rsidR="00695CB6" w:rsidRDefault="00695CB6" w:rsidP="00695CB6">
      <w:pPr>
        <w:pStyle w:val="BodyTextIndent"/>
        <w:ind w:firstLine="0"/>
        <w:rPr>
          <w:i w:val="0"/>
        </w:rPr>
      </w:pPr>
    </w:p>
    <w:p w:rsidR="00695CB6" w:rsidRDefault="00695CB6" w:rsidP="00695CB6">
      <w:pPr>
        <w:pStyle w:val="BodyTextIndent"/>
        <w:rPr>
          <w:i w:val="0"/>
        </w:rPr>
      </w:pPr>
    </w:p>
    <w:p w:rsidR="00695CB6" w:rsidRDefault="00695CB6" w:rsidP="00695CB6">
      <w:pPr>
        <w:pStyle w:val="BodyTextIndent"/>
        <w:numPr>
          <w:ilvl w:val="0"/>
          <w:numId w:val="1"/>
        </w:numPr>
        <w:rPr>
          <w:b/>
        </w:rPr>
      </w:pPr>
      <w:r>
        <w:rPr>
          <w:b/>
        </w:rPr>
        <w:t>PRODUCTS</w:t>
      </w:r>
    </w:p>
    <w:p w:rsidR="00695CB6" w:rsidRDefault="00695CB6" w:rsidP="00695CB6">
      <w:pPr>
        <w:pStyle w:val="BodyTextIndent"/>
        <w:ind w:left="0" w:firstLine="0"/>
        <w:rPr>
          <w:b/>
          <w:i w:val="0"/>
        </w:rPr>
      </w:pPr>
      <w:r>
        <w:rPr>
          <w:i w:val="0"/>
        </w:rPr>
        <w:t xml:space="preserve"> </w:t>
      </w:r>
    </w:p>
    <w:p w:rsidR="00695CB6" w:rsidRDefault="00695CB6" w:rsidP="00695CB6">
      <w:pPr>
        <w:pStyle w:val="BodyTextIndent"/>
        <w:numPr>
          <w:ilvl w:val="1"/>
          <w:numId w:val="1"/>
        </w:numPr>
        <w:rPr>
          <w:i w:val="0"/>
        </w:rPr>
      </w:pPr>
      <w:r>
        <w:rPr>
          <w:b/>
          <w:i w:val="0"/>
        </w:rPr>
        <w:t xml:space="preserve">PANELS </w:t>
      </w:r>
    </w:p>
    <w:p w:rsidR="00695CB6" w:rsidRDefault="00695CB6" w:rsidP="00695CB6">
      <w:pPr>
        <w:pStyle w:val="BodyTextIndent"/>
        <w:ind w:left="360" w:firstLine="0"/>
        <w:rPr>
          <w:i w:val="0"/>
        </w:rPr>
      </w:pPr>
    </w:p>
    <w:p w:rsidR="00695CB6" w:rsidRDefault="00695CB6" w:rsidP="00695CB6">
      <w:pPr>
        <w:pStyle w:val="BodyTextIndent"/>
        <w:numPr>
          <w:ilvl w:val="2"/>
          <w:numId w:val="1"/>
        </w:numPr>
        <w:rPr>
          <w:i w:val="0"/>
        </w:rPr>
      </w:pPr>
      <w:r>
        <w:rPr>
          <w:i w:val="0"/>
        </w:rPr>
        <w:t>Aluminum Composite Material (ACM)</w:t>
      </w:r>
    </w:p>
    <w:p w:rsidR="00695CB6" w:rsidRDefault="00695CB6" w:rsidP="00695CB6">
      <w:pPr>
        <w:pStyle w:val="BodyTextIndent"/>
        <w:ind w:firstLine="0"/>
        <w:rPr>
          <w:i w:val="0"/>
        </w:rPr>
      </w:pPr>
    </w:p>
    <w:p w:rsidR="00695CB6" w:rsidRDefault="00695CB6" w:rsidP="00695CB6">
      <w:pPr>
        <w:pStyle w:val="BodyTextIndent"/>
        <w:numPr>
          <w:ilvl w:val="3"/>
          <w:numId w:val="1"/>
        </w:numPr>
        <w:rPr>
          <w:i w:val="0"/>
        </w:rPr>
      </w:pPr>
      <w:r>
        <w:rPr>
          <w:i w:val="0"/>
        </w:rPr>
        <w:t>Composition:  Two sheets of aluminum sandwiching a core of extruded thermoplastic, formed in a continuous process without the use of glues or adhesives between dissimilar materials.  Bond integrity testing to adhere to ASTM D1781-76.</w:t>
      </w:r>
    </w:p>
    <w:p w:rsidR="00695CB6" w:rsidRDefault="00695CB6" w:rsidP="00695CB6">
      <w:pPr>
        <w:pStyle w:val="BodyTextIndent"/>
        <w:ind w:left="1080" w:firstLine="0"/>
        <w:rPr>
          <w:i w:val="0"/>
        </w:rPr>
      </w:pPr>
    </w:p>
    <w:p w:rsidR="00695CB6" w:rsidRDefault="00695CB6" w:rsidP="00C16F22">
      <w:pPr>
        <w:pStyle w:val="BodyTextIndent"/>
        <w:numPr>
          <w:ilvl w:val="3"/>
          <w:numId w:val="1"/>
        </w:numPr>
        <w:rPr>
          <w:i w:val="0"/>
        </w:rPr>
      </w:pPr>
      <w:r>
        <w:rPr>
          <w:i w:val="0"/>
        </w:rPr>
        <w:t>Aluminum face sheets: aluminum alloy 3003, thickness: 0.020” (0.51mm).</w:t>
      </w:r>
    </w:p>
    <w:p w:rsidR="00695CB6" w:rsidRDefault="00695CB6" w:rsidP="00C16F22">
      <w:pPr>
        <w:pStyle w:val="BodyTextIndent"/>
        <w:ind w:left="1800" w:firstLine="0"/>
        <w:rPr>
          <w:i w:val="0"/>
        </w:rPr>
      </w:pPr>
    </w:p>
    <w:p w:rsidR="00695CB6" w:rsidRDefault="00695CB6" w:rsidP="00E345D3">
      <w:pPr>
        <w:pStyle w:val="BodyTextIndent"/>
        <w:numPr>
          <w:ilvl w:val="3"/>
          <w:numId w:val="1"/>
        </w:numPr>
        <w:rPr>
          <w:i w:val="0"/>
        </w:rPr>
      </w:pPr>
      <w:r>
        <w:rPr>
          <w:i w:val="0"/>
        </w:rPr>
        <w:t>Panel thickness: 4mm (.157”).</w:t>
      </w:r>
    </w:p>
    <w:p w:rsidR="00695CB6" w:rsidRDefault="00695CB6" w:rsidP="00C16F22">
      <w:pPr>
        <w:pStyle w:val="BodyTextIndent"/>
        <w:ind w:left="1800" w:firstLine="0"/>
        <w:rPr>
          <w:i w:val="0"/>
        </w:rPr>
      </w:pPr>
    </w:p>
    <w:p w:rsidR="00695CB6" w:rsidRPr="007C7009" w:rsidRDefault="00695CB6" w:rsidP="00C16F22">
      <w:pPr>
        <w:pStyle w:val="BodyTextIndent"/>
        <w:numPr>
          <w:ilvl w:val="3"/>
          <w:numId w:val="1"/>
        </w:numPr>
        <w:rPr>
          <w:i w:val="0"/>
        </w:rPr>
      </w:pPr>
      <w:r>
        <w:rPr>
          <w:i w:val="0"/>
        </w:rPr>
        <w:t>Panel weight</w:t>
      </w:r>
      <w:r w:rsidRPr="007C7009">
        <w:rPr>
          <w:i w:val="0"/>
        </w:rPr>
        <w:t xml:space="preserve">:  </w:t>
      </w:r>
      <w:proofErr w:type="gramStart"/>
      <w:r w:rsidRPr="007C7009">
        <w:rPr>
          <w:i w:val="0"/>
        </w:rPr>
        <w:t xml:space="preserve">1.12 </w:t>
      </w:r>
      <w:proofErr w:type="spellStart"/>
      <w:r w:rsidRPr="007C7009">
        <w:rPr>
          <w:i w:val="0"/>
        </w:rPr>
        <w:t>lbs</w:t>
      </w:r>
      <w:proofErr w:type="spellEnd"/>
      <w:r w:rsidRPr="007C7009">
        <w:rPr>
          <w:i w:val="0"/>
        </w:rPr>
        <w:t>/</w:t>
      </w:r>
      <w:proofErr w:type="spellStart"/>
      <w:r w:rsidRPr="007C7009">
        <w:rPr>
          <w:i w:val="0"/>
        </w:rPr>
        <w:t>sq.ft</w:t>
      </w:r>
      <w:proofErr w:type="spellEnd"/>
      <w:proofErr w:type="gramEnd"/>
      <w:r w:rsidRPr="007C7009">
        <w:rPr>
          <w:i w:val="0"/>
        </w:rPr>
        <w:t>. (5.5 kg/</w:t>
      </w:r>
      <w:proofErr w:type="spellStart"/>
      <w:r w:rsidRPr="007C7009">
        <w:rPr>
          <w:i w:val="0"/>
        </w:rPr>
        <w:t>sq.m</w:t>
      </w:r>
      <w:proofErr w:type="spellEnd"/>
      <w:r w:rsidRPr="007C7009">
        <w:rPr>
          <w:i w:val="0"/>
        </w:rPr>
        <w:t>.).</w:t>
      </w:r>
    </w:p>
    <w:p w:rsidR="00695CB6" w:rsidRDefault="00695CB6" w:rsidP="00C16F22">
      <w:pPr>
        <w:pStyle w:val="BodyTextIndent"/>
        <w:ind w:left="1800" w:firstLine="0"/>
        <w:rPr>
          <w:i w:val="0"/>
        </w:rPr>
      </w:pPr>
    </w:p>
    <w:p w:rsidR="00695CB6" w:rsidRDefault="00695CB6" w:rsidP="00E345D3">
      <w:pPr>
        <w:pStyle w:val="BodyTextIndent"/>
        <w:numPr>
          <w:ilvl w:val="3"/>
          <w:numId w:val="1"/>
        </w:numPr>
        <w:rPr>
          <w:i w:val="0"/>
        </w:rPr>
      </w:pPr>
      <w:r>
        <w:rPr>
          <w:i w:val="0"/>
        </w:rPr>
        <w:t>Tolerances:</w:t>
      </w:r>
    </w:p>
    <w:p w:rsidR="00C16F22" w:rsidRDefault="00C16F22" w:rsidP="00C16F22">
      <w:pPr>
        <w:pStyle w:val="ListParagraph"/>
        <w:rPr>
          <w:i/>
        </w:rPr>
      </w:pPr>
    </w:p>
    <w:p w:rsidR="00C16F22" w:rsidRDefault="00C16F22" w:rsidP="00E345D3">
      <w:pPr>
        <w:pStyle w:val="BodyTextIndent"/>
        <w:numPr>
          <w:ilvl w:val="4"/>
          <w:numId w:val="1"/>
        </w:numPr>
        <w:tabs>
          <w:tab w:val="clear" w:pos="2160"/>
          <w:tab w:val="num" w:pos="2127"/>
        </w:tabs>
        <w:ind w:left="2291" w:hanging="851"/>
        <w:rPr>
          <w:i w:val="0"/>
        </w:rPr>
      </w:pPr>
      <w:r>
        <w:rPr>
          <w:i w:val="0"/>
        </w:rPr>
        <w:t>Panel bow:  Maximum 0.8% of panel dimension (width or length).</w:t>
      </w:r>
    </w:p>
    <w:p w:rsidR="00C16F22" w:rsidRDefault="00C16F22" w:rsidP="00C16F22">
      <w:pPr>
        <w:pStyle w:val="BodyTextIndent"/>
        <w:ind w:left="2160" w:firstLine="0"/>
        <w:rPr>
          <w:i w:val="0"/>
        </w:rPr>
      </w:pPr>
    </w:p>
    <w:p w:rsidR="00C16F22" w:rsidRDefault="00C16F22" w:rsidP="00E345D3">
      <w:pPr>
        <w:pStyle w:val="BodyTextIndent"/>
        <w:numPr>
          <w:ilvl w:val="4"/>
          <w:numId w:val="1"/>
        </w:numPr>
        <w:tabs>
          <w:tab w:val="clear" w:pos="2160"/>
          <w:tab w:val="num" w:pos="2127"/>
        </w:tabs>
        <w:ind w:left="2291" w:hanging="851"/>
        <w:rPr>
          <w:i w:val="0"/>
        </w:rPr>
      </w:pPr>
      <w:r>
        <w:rPr>
          <w:i w:val="0"/>
        </w:rPr>
        <w:t>Panel Dimensions:  Take site measurements before</w:t>
      </w:r>
      <w:r w:rsidR="00E345D3">
        <w:rPr>
          <w:i w:val="0"/>
        </w:rPr>
        <w:t xml:space="preserve"> proceeding with production unless dimensions can be guaranteed by General Contractor.</w:t>
      </w:r>
    </w:p>
    <w:p w:rsidR="00695CB6" w:rsidRPr="00E345D3" w:rsidRDefault="00695CB6" w:rsidP="00E345D3">
      <w:pPr>
        <w:pStyle w:val="BodyTextIndent"/>
        <w:ind w:left="0" w:firstLine="0"/>
        <w:rPr>
          <w:i w:val="0"/>
        </w:rPr>
      </w:pPr>
      <w:r>
        <w:br w:type="page"/>
      </w:r>
    </w:p>
    <w:p w:rsidR="00695CB6" w:rsidRPr="00E345D3" w:rsidRDefault="00695CB6" w:rsidP="00E345D3">
      <w:pPr>
        <w:pStyle w:val="BodyTextIndent"/>
        <w:numPr>
          <w:ilvl w:val="4"/>
          <w:numId w:val="1"/>
        </w:numPr>
        <w:tabs>
          <w:tab w:val="clear" w:pos="2160"/>
          <w:tab w:val="num" w:pos="2127"/>
        </w:tabs>
        <w:ind w:left="2291" w:hanging="851"/>
        <w:rPr>
          <w:i w:val="0"/>
        </w:rPr>
      </w:pPr>
      <w:r>
        <w:rPr>
          <w:i w:val="0"/>
        </w:rPr>
        <w:lastRenderedPageBreak/>
        <w:t>Panel lines, breaks and angles to be sharp and true; panel surfaces to</w:t>
      </w:r>
      <w:r w:rsidRPr="00E345D3">
        <w:rPr>
          <w:i w:val="0"/>
        </w:rPr>
        <w:t xml:space="preserve"> be free from warp or buckle.</w:t>
      </w:r>
    </w:p>
    <w:p w:rsidR="00695CB6" w:rsidRDefault="00695CB6" w:rsidP="00695CB6">
      <w:pPr>
        <w:pStyle w:val="BodyTextIndent"/>
        <w:rPr>
          <w:i w:val="0"/>
        </w:rPr>
      </w:pPr>
    </w:p>
    <w:p w:rsidR="00695CB6" w:rsidRPr="00E345D3" w:rsidRDefault="00695CB6" w:rsidP="00E345D3">
      <w:pPr>
        <w:pStyle w:val="BodyTextIndent"/>
        <w:numPr>
          <w:ilvl w:val="3"/>
          <w:numId w:val="1"/>
        </w:numPr>
        <w:rPr>
          <w:i w:val="0"/>
        </w:rPr>
      </w:pPr>
      <w:r>
        <w:rPr>
          <w:i w:val="0"/>
        </w:rPr>
        <w:t xml:space="preserve">Panel System:  Dry Joint SL-2000 with </w:t>
      </w:r>
      <w:r w:rsidRPr="007C7009">
        <w:rPr>
          <w:i w:val="0"/>
        </w:rPr>
        <w:t>½” (12.5mm)</w:t>
      </w:r>
      <w:r w:rsidRPr="00E345D3">
        <w:rPr>
          <w:i w:val="0"/>
        </w:rPr>
        <w:t xml:space="preserve"> </w:t>
      </w:r>
      <w:r>
        <w:rPr>
          <w:i w:val="0"/>
        </w:rPr>
        <w:t>wide panel joints using</w:t>
      </w:r>
      <w:r w:rsidRPr="00E345D3">
        <w:rPr>
          <w:i w:val="0"/>
        </w:rPr>
        <w:t xml:space="preserve"> proprietary aluminum extrusions.</w:t>
      </w:r>
    </w:p>
    <w:p w:rsidR="00695CB6" w:rsidRDefault="00695CB6" w:rsidP="00695CB6">
      <w:pPr>
        <w:pStyle w:val="BodyTextIndent"/>
        <w:ind w:firstLine="0"/>
        <w:rPr>
          <w:i w:val="0"/>
        </w:rPr>
      </w:pPr>
    </w:p>
    <w:p w:rsidR="00695CB6" w:rsidRDefault="00695CB6" w:rsidP="00E345D3">
      <w:pPr>
        <w:pStyle w:val="BodyTextIndent"/>
        <w:numPr>
          <w:ilvl w:val="3"/>
          <w:numId w:val="1"/>
        </w:numPr>
        <w:rPr>
          <w:i w:val="0"/>
        </w:rPr>
      </w:pPr>
      <w:r>
        <w:rPr>
          <w:i w:val="0"/>
        </w:rPr>
        <w:t>Acceptable material and manufacturer:</w:t>
      </w:r>
    </w:p>
    <w:p w:rsidR="00695CB6" w:rsidRDefault="00695CB6" w:rsidP="00695CB6">
      <w:pPr>
        <w:pStyle w:val="BodyTextIndent"/>
        <w:ind w:firstLine="0"/>
        <w:rPr>
          <w:i w:val="0"/>
        </w:rPr>
      </w:pPr>
    </w:p>
    <w:p w:rsidR="00695CB6" w:rsidRPr="00E345D3" w:rsidRDefault="00695CB6" w:rsidP="00E345D3">
      <w:pPr>
        <w:pStyle w:val="BodyTextIndent"/>
        <w:numPr>
          <w:ilvl w:val="4"/>
          <w:numId w:val="1"/>
        </w:numPr>
        <w:tabs>
          <w:tab w:val="clear" w:pos="2160"/>
          <w:tab w:val="num" w:pos="2127"/>
        </w:tabs>
        <w:ind w:left="2291" w:hanging="851"/>
        <w:rPr>
          <w:i w:val="0"/>
        </w:rPr>
      </w:pPr>
      <w:r>
        <w:rPr>
          <w:i w:val="0"/>
        </w:rPr>
        <w:t xml:space="preserve">Alucobond supplied by Sobotec Ltd., </w:t>
      </w:r>
      <w:smartTag w:uri="urn:schemas-microsoft-com:office:smarttags" w:element="Street">
        <w:smartTag w:uri="urn:schemas-microsoft-com:office:smarttags" w:element="address">
          <w:r>
            <w:rPr>
              <w:i w:val="0"/>
            </w:rPr>
            <w:t>67 Burford Rd.</w:t>
          </w:r>
        </w:smartTag>
      </w:smartTag>
      <w:r w:rsidR="00E345D3">
        <w:rPr>
          <w:i w:val="0"/>
        </w:rPr>
        <w:t>, Hamilton,</w:t>
      </w:r>
      <w:r w:rsidR="00E345D3" w:rsidRPr="00E345D3">
        <w:rPr>
          <w:i w:val="0"/>
        </w:rPr>
        <w:t xml:space="preserve"> </w:t>
      </w:r>
      <w:r w:rsidRPr="00E345D3">
        <w:rPr>
          <w:i w:val="0"/>
        </w:rPr>
        <w:t xml:space="preserve">Ontario, </w:t>
      </w:r>
      <w:r w:rsidR="00E345D3">
        <w:rPr>
          <w:i w:val="0"/>
        </w:rPr>
        <w:t xml:space="preserve">  </w:t>
      </w:r>
      <w:r w:rsidRPr="00E345D3">
        <w:rPr>
          <w:i w:val="0"/>
        </w:rPr>
        <w:t xml:space="preserve">L8E </w:t>
      </w:r>
      <w:proofErr w:type="gramStart"/>
      <w:r w:rsidRPr="00E345D3">
        <w:rPr>
          <w:i w:val="0"/>
        </w:rPr>
        <w:t>3C6  Tel</w:t>
      </w:r>
      <w:proofErr w:type="gramEnd"/>
      <w:r w:rsidRPr="00E345D3">
        <w:rPr>
          <w:i w:val="0"/>
        </w:rPr>
        <w:t>: (905) 578-1278.</w:t>
      </w:r>
    </w:p>
    <w:p w:rsidR="00695CB6" w:rsidRPr="00B33812" w:rsidRDefault="00695CB6" w:rsidP="00695CB6">
      <w:pPr>
        <w:pStyle w:val="BodyTextIndent"/>
        <w:ind w:left="2880" w:firstLine="0"/>
        <w:rPr>
          <w:i w:val="0"/>
          <w:lang w:val="pt-BR"/>
        </w:rPr>
      </w:pPr>
      <w:r w:rsidRPr="00B33812">
        <w:rPr>
          <w:i w:val="0"/>
          <w:lang w:val="pt-BR"/>
        </w:rPr>
        <w:tab/>
        <w:t xml:space="preserve">  </w:t>
      </w:r>
    </w:p>
    <w:p w:rsidR="00695CB6" w:rsidRDefault="00695CB6" w:rsidP="00C16F22">
      <w:pPr>
        <w:pStyle w:val="BodyTextIndent"/>
        <w:numPr>
          <w:ilvl w:val="2"/>
          <w:numId w:val="1"/>
        </w:numPr>
        <w:rPr>
          <w:i w:val="0"/>
        </w:rPr>
      </w:pPr>
      <w:r>
        <w:rPr>
          <w:i w:val="0"/>
        </w:rPr>
        <w:t xml:space="preserve">Panel finishes:  Kynar, two/three coat, coil-coated baked enamel finish containing Kynar 500 </w:t>
      </w:r>
      <w:proofErr w:type="spellStart"/>
      <w:r>
        <w:rPr>
          <w:i w:val="0"/>
        </w:rPr>
        <w:t>polyvinylidene</w:t>
      </w:r>
      <w:proofErr w:type="spellEnd"/>
      <w:r>
        <w:rPr>
          <w:i w:val="0"/>
        </w:rPr>
        <w:t xml:space="preserve"> fluoride resin.  Colours:  From standard colour range ____________________ (or custom match: ___________________).</w:t>
      </w:r>
    </w:p>
    <w:p w:rsidR="00695CB6" w:rsidRDefault="00695CB6" w:rsidP="00695CB6">
      <w:pPr>
        <w:pStyle w:val="BodyTextIndent"/>
        <w:ind w:left="1440" w:hanging="795"/>
        <w:rPr>
          <w:i w:val="0"/>
        </w:rPr>
      </w:pPr>
    </w:p>
    <w:p w:rsidR="00695CB6" w:rsidRDefault="00695CB6" w:rsidP="00C16F22">
      <w:pPr>
        <w:pStyle w:val="BodyTextIndent"/>
        <w:numPr>
          <w:ilvl w:val="2"/>
          <w:numId w:val="1"/>
        </w:numPr>
        <w:rPr>
          <w:i w:val="0"/>
        </w:rPr>
      </w:pPr>
      <w:r>
        <w:rPr>
          <w:i w:val="0"/>
        </w:rPr>
        <w:t>Panel and Wall Accessories:</w:t>
      </w:r>
    </w:p>
    <w:p w:rsidR="00695CB6" w:rsidRDefault="00695CB6" w:rsidP="00695CB6">
      <w:pPr>
        <w:pStyle w:val="BodyTextIndent"/>
        <w:ind w:left="1440" w:hanging="795"/>
        <w:rPr>
          <w:i w:val="0"/>
        </w:rPr>
      </w:pPr>
    </w:p>
    <w:p w:rsidR="00695CB6" w:rsidRDefault="00695CB6" w:rsidP="00E345D3">
      <w:pPr>
        <w:pStyle w:val="BodyTextIndent"/>
        <w:numPr>
          <w:ilvl w:val="3"/>
          <w:numId w:val="1"/>
        </w:numPr>
        <w:rPr>
          <w:i w:val="0"/>
        </w:rPr>
      </w:pPr>
      <w:r>
        <w:rPr>
          <w:i w:val="0"/>
        </w:rPr>
        <w:t>Provide proprietary aluminum extrusions to manufacturer’s standard profiles for a</w:t>
      </w:r>
      <w:r w:rsidR="00E345D3">
        <w:rPr>
          <w:i w:val="0"/>
        </w:rPr>
        <w:t xml:space="preserve"> </w:t>
      </w:r>
      <w:r w:rsidRPr="00E345D3">
        <w:rPr>
          <w:i w:val="0"/>
        </w:rPr>
        <w:t>complete installation.</w:t>
      </w:r>
    </w:p>
    <w:p w:rsidR="00E345D3" w:rsidRPr="00E345D3" w:rsidRDefault="00E345D3" w:rsidP="00E345D3">
      <w:pPr>
        <w:pStyle w:val="BodyTextIndent"/>
        <w:ind w:left="1800" w:firstLine="0"/>
        <w:rPr>
          <w:i w:val="0"/>
        </w:rPr>
      </w:pPr>
    </w:p>
    <w:p w:rsidR="00695CB6" w:rsidRDefault="00695CB6" w:rsidP="00E345D3">
      <w:pPr>
        <w:pStyle w:val="BodyTextIndent"/>
        <w:numPr>
          <w:ilvl w:val="3"/>
          <w:numId w:val="1"/>
        </w:numPr>
        <w:rPr>
          <w:i w:val="0"/>
        </w:rPr>
      </w:pPr>
      <w:r>
        <w:rPr>
          <w:i w:val="0"/>
        </w:rPr>
        <w:t>Fasteners:  as recommended by the panel manufacturer, concealed and non-corrosive.</w:t>
      </w:r>
    </w:p>
    <w:p w:rsidR="00695CB6" w:rsidRDefault="00695CB6" w:rsidP="00E345D3">
      <w:pPr>
        <w:pStyle w:val="BodyTextIndent"/>
        <w:ind w:left="1800" w:firstLine="0"/>
        <w:rPr>
          <w:i w:val="0"/>
        </w:rPr>
      </w:pPr>
    </w:p>
    <w:p w:rsidR="00695CB6" w:rsidRPr="0077437C" w:rsidRDefault="00695CB6" w:rsidP="0077437C">
      <w:pPr>
        <w:pStyle w:val="BodyTextIndent"/>
        <w:numPr>
          <w:ilvl w:val="3"/>
          <w:numId w:val="1"/>
        </w:numPr>
        <w:rPr>
          <w:i w:val="0"/>
        </w:rPr>
      </w:pPr>
      <w:r>
        <w:rPr>
          <w:i w:val="0"/>
        </w:rPr>
        <w:t>Extrusions and extrusion clips for attaching panels to the sub-structure: purpose</w:t>
      </w:r>
      <w:r w:rsidR="00E345D3">
        <w:rPr>
          <w:i w:val="0"/>
        </w:rPr>
        <w:t xml:space="preserve"> </w:t>
      </w:r>
      <w:r w:rsidRPr="00E345D3">
        <w:rPr>
          <w:i w:val="0"/>
        </w:rPr>
        <w:t>made aluminum.  Extrusions shall be full length around panel perimeter for panel</w:t>
      </w:r>
      <w:r w:rsidR="0077437C">
        <w:rPr>
          <w:i w:val="0"/>
        </w:rPr>
        <w:t xml:space="preserve"> </w:t>
      </w:r>
      <w:r w:rsidRPr="0077437C">
        <w:rPr>
          <w:i w:val="0"/>
        </w:rPr>
        <w:t>reinforcement and alignment.  Intermittent clips are unacceptable.</w:t>
      </w:r>
    </w:p>
    <w:p w:rsidR="00695CB6" w:rsidRDefault="00695CB6" w:rsidP="0077437C">
      <w:pPr>
        <w:pStyle w:val="BodyTextIndent"/>
        <w:ind w:left="1800" w:firstLine="0"/>
        <w:rPr>
          <w:i w:val="0"/>
        </w:rPr>
      </w:pPr>
    </w:p>
    <w:p w:rsidR="00695CB6" w:rsidRDefault="00695CB6" w:rsidP="00E345D3">
      <w:pPr>
        <w:pStyle w:val="BodyTextIndent"/>
        <w:numPr>
          <w:ilvl w:val="3"/>
          <w:numId w:val="1"/>
        </w:numPr>
        <w:rPr>
          <w:i w:val="0"/>
        </w:rPr>
      </w:pPr>
      <w:r>
        <w:rPr>
          <w:i w:val="0"/>
        </w:rPr>
        <w:t>Plastic shims, shall be used as thermal separator between extrusions and subgirts.</w:t>
      </w:r>
    </w:p>
    <w:p w:rsidR="00695CB6" w:rsidRDefault="00695CB6" w:rsidP="0077437C">
      <w:pPr>
        <w:pStyle w:val="BodyTextIndent"/>
        <w:ind w:left="1080" w:firstLine="0"/>
        <w:rPr>
          <w:i w:val="0"/>
        </w:rPr>
      </w:pPr>
    </w:p>
    <w:p w:rsidR="00695CB6" w:rsidRPr="0077437C" w:rsidRDefault="00695CB6" w:rsidP="0077437C">
      <w:pPr>
        <w:pStyle w:val="BodyTextIndent"/>
        <w:numPr>
          <w:ilvl w:val="3"/>
          <w:numId w:val="1"/>
        </w:numPr>
        <w:rPr>
          <w:i w:val="0"/>
        </w:rPr>
      </w:pPr>
      <w:r>
        <w:rPr>
          <w:i w:val="0"/>
        </w:rPr>
        <w:t>Subgirts:  If required, to be manufactured from G-90 galvanized and shall be</w:t>
      </w:r>
      <w:r w:rsidR="0077437C">
        <w:rPr>
          <w:i w:val="0"/>
        </w:rPr>
        <w:t xml:space="preserve"> </w:t>
      </w:r>
      <w:r w:rsidRPr="0077437C">
        <w:rPr>
          <w:i w:val="0"/>
        </w:rPr>
        <w:t>designed to accommodate expansion and contraction, dynamic movements and</w:t>
      </w:r>
      <w:r w:rsidR="0077437C">
        <w:rPr>
          <w:i w:val="0"/>
        </w:rPr>
        <w:t xml:space="preserve"> </w:t>
      </w:r>
      <w:r w:rsidRPr="0077437C">
        <w:rPr>
          <w:i w:val="0"/>
        </w:rPr>
        <w:t xml:space="preserve">design load requirements.  </w:t>
      </w:r>
    </w:p>
    <w:p w:rsidR="00695CB6" w:rsidRDefault="00695CB6" w:rsidP="0077437C">
      <w:pPr>
        <w:pStyle w:val="BodyTextIndent"/>
        <w:ind w:left="1800" w:firstLine="0"/>
        <w:rPr>
          <w:i w:val="0"/>
        </w:rPr>
      </w:pPr>
    </w:p>
    <w:p w:rsidR="00695CB6" w:rsidRPr="0077437C" w:rsidRDefault="00695CB6" w:rsidP="0077437C">
      <w:pPr>
        <w:pStyle w:val="BodyTextIndent"/>
        <w:numPr>
          <w:ilvl w:val="3"/>
          <w:numId w:val="1"/>
        </w:numPr>
        <w:rPr>
          <w:i w:val="0"/>
        </w:rPr>
      </w:pPr>
      <w:r>
        <w:rPr>
          <w:i w:val="0"/>
        </w:rPr>
        <w:t>Joint filler strip:  same material and colour as panels.  Use of caulking at joints is</w:t>
      </w:r>
      <w:r w:rsidR="0077437C">
        <w:rPr>
          <w:i w:val="0"/>
        </w:rPr>
        <w:t xml:space="preserve"> </w:t>
      </w:r>
      <w:r w:rsidRPr="0077437C">
        <w:rPr>
          <w:i w:val="0"/>
        </w:rPr>
        <w:t>not acceptable.</w:t>
      </w:r>
    </w:p>
    <w:p w:rsidR="00695CB6" w:rsidRDefault="00695CB6" w:rsidP="00695CB6">
      <w:pPr>
        <w:pStyle w:val="BodyTextIndent"/>
        <w:ind w:firstLine="0"/>
        <w:rPr>
          <w:i w:val="0"/>
        </w:rPr>
      </w:pPr>
    </w:p>
    <w:p w:rsidR="00695CB6" w:rsidRDefault="00695CB6" w:rsidP="00695CB6">
      <w:pPr>
        <w:pStyle w:val="BodyTextIndent"/>
        <w:ind w:left="0" w:firstLine="0"/>
        <w:rPr>
          <w:i w:val="0"/>
        </w:rPr>
      </w:pPr>
    </w:p>
    <w:p w:rsidR="00695CB6" w:rsidRPr="00B46914" w:rsidRDefault="00695CB6" w:rsidP="00695CB6">
      <w:pPr>
        <w:pStyle w:val="BodyTextIndent"/>
        <w:ind w:left="0" w:firstLine="0"/>
        <w:rPr>
          <w:i w:val="0"/>
        </w:rPr>
      </w:pPr>
    </w:p>
    <w:p w:rsidR="00695CB6" w:rsidRDefault="00695CB6" w:rsidP="0077437C">
      <w:pPr>
        <w:pStyle w:val="BodyTextIndent"/>
        <w:numPr>
          <w:ilvl w:val="0"/>
          <w:numId w:val="1"/>
        </w:numPr>
        <w:rPr>
          <w:b/>
        </w:rPr>
      </w:pPr>
      <w:r>
        <w:rPr>
          <w:b/>
        </w:rPr>
        <w:t>INSTALLATION EXCUTION</w:t>
      </w:r>
    </w:p>
    <w:p w:rsidR="00BD5D1D" w:rsidRDefault="00BD5D1D" w:rsidP="00BD5D1D">
      <w:pPr>
        <w:pStyle w:val="BodyTextIndent"/>
        <w:ind w:left="360" w:firstLine="0"/>
        <w:rPr>
          <w:b/>
        </w:rPr>
      </w:pPr>
    </w:p>
    <w:p w:rsidR="00695CB6" w:rsidRDefault="00695CB6" w:rsidP="00BD5D1D">
      <w:pPr>
        <w:pStyle w:val="BodyTextIndent"/>
        <w:numPr>
          <w:ilvl w:val="1"/>
          <w:numId w:val="1"/>
        </w:numPr>
        <w:rPr>
          <w:b/>
          <w:i w:val="0"/>
        </w:rPr>
      </w:pPr>
      <w:r>
        <w:rPr>
          <w:b/>
          <w:i w:val="0"/>
        </w:rPr>
        <w:t>WALL PANEL SYSTEM</w:t>
      </w:r>
    </w:p>
    <w:p w:rsidR="00DB73F9" w:rsidRDefault="00DB73F9" w:rsidP="00DB73F9">
      <w:pPr>
        <w:pStyle w:val="BodyTextIndent"/>
        <w:ind w:left="810" w:firstLine="0"/>
        <w:rPr>
          <w:b/>
          <w:i w:val="0"/>
        </w:rPr>
      </w:pPr>
    </w:p>
    <w:p w:rsidR="00695CB6" w:rsidRDefault="00695CB6" w:rsidP="00DB73F9">
      <w:pPr>
        <w:pStyle w:val="BodyTextIndent"/>
        <w:numPr>
          <w:ilvl w:val="2"/>
          <w:numId w:val="1"/>
        </w:numPr>
        <w:rPr>
          <w:i w:val="0"/>
        </w:rPr>
      </w:pPr>
      <w:r>
        <w:rPr>
          <w:i w:val="0"/>
        </w:rPr>
        <w:t>Before proceeding, examine work of other sections upon which this section depends.</w:t>
      </w:r>
    </w:p>
    <w:p w:rsidR="00DB73F9" w:rsidRDefault="00DB73F9" w:rsidP="00DB73F9">
      <w:pPr>
        <w:pStyle w:val="BodyTextIndent"/>
        <w:ind w:left="1440" w:firstLine="0"/>
        <w:rPr>
          <w:i w:val="0"/>
        </w:rPr>
      </w:pPr>
    </w:p>
    <w:p w:rsidR="00695CB6" w:rsidRDefault="00695CB6" w:rsidP="00DB73F9">
      <w:pPr>
        <w:pStyle w:val="BodyTextIndent"/>
        <w:numPr>
          <w:ilvl w:val="2"/>
          <w:numId w:val="1"/>
        </w:numPr>
        <w:rPr>
          <w:i w:val="0"/>
        </w:rPr>
      </w:pPr>
      <w:r>
        <w:rPr>
          <w:i w:val="0"/>
        </w:rPr>
        <w:t>Install air barrier and subgirts.</w:t>
      </w:r>
    </w:p>
    <w:p w:rsidR="00DB73F9" w:rsidRDefault="00DB73F9" w:rsidP="00DB73F9">
      <w:pPr>
        <w:pStyle w:val="BodyTextIndent"/>
        <w:ind w:left="1440" w:firstLine="0"/>
        <w:rPr>
          <w:i w:val="0"/>
        </w:rPr>
      </w:pPr>
    </w:p>
    <w:p w:rsidR="00695CB6" w:rsidRPr="007C7009" w:rsidRDefault="00695CB6" w:rsidP="00DB73F9">
      <w:pPr>
        <w:pStyle w:val="BodyTextIndent"/>
        <w:numPr>
          <w:ilvl w:val="2"/>
          <w:numId w:val="1"/>
        </w:numPr>
        <w:rPr>
          <w:i w:val="0"/>
        </w:rPr>
      </w:pPr>
      <w:r w:rsidRPr="007C7009">
        <w:rPr>
          <w:i w:val="0"/>
        </w:rPr>
        <w:t xml:space="preserve">Erect panels and joint filler strip in accordance with system manufacturer’s details and instructions and so as to meet specified design criteria and performance.  </w:t>
      </w:r>
    </w:p>
    <w:p w:rsidR="00DB73F9" w:rsidRDefault="00DB73F9" w:rsidP="00DB73F9">
      <w:pPr>
        <w:pStyle w:val="BodyTextIndent"/>
        <w:ind w:left="1440" w:firstLine="0"/>
        <w:rPr>
          <w:i w:val="0"/>
        </w:rPr>
      </w:pPr>
    </w:p>
    <w:p w:rsidR="00695CB6" w:rsidRDefault="00695CB6" w:rsidP="00DB73F9">
      <w:pPr>
        <w:pStyle w:val="BodyTextIndent"/>
        <w:numPr>
          <w:ilvl w:val="2"/>
          <w:numId w:val="1"/>
        </w:numPr>
        <w:rPr>
          <w:i w:val="0"/>
        </w:rPr>
      </w:pPr>
      <w:r>
        <w:rPr>
          <w:i w:val="0"/>
        </w:rPr>
        <w:t>Finished work shall be securely anchored, free of distortion and surface imperfections, uniform in colour.</w:t>
      </w:r>
    </w:p>
    <w:p w:rsidR="00DB73F9" w:rsidRDefault="00DB73F9" w:rsidP="00DB73F9">
      <w:pPr>
        <w:pStyle w:val="BodyTextIndent"/>
        <w:ind w:left="1440" w:firstLine="0"/>
        <w:rPr>
          <w:i w:val="0"/>
        </w:rPr>
      </w:pPr>
    </w:p>
    <w:p w:rsidR="00695CB6" w:rsidRDefault="00695CB6" w:rsidP="00DB73F9">
      <w:pPr>
        <w:pStyle w:val="BodyTextIndent"/>
        <w:numPr>
          <w:ilvl w:val="2"/>
          <w:numId w:val="1"/>
        </w:numPr>
        <w:rPr>
          <w:i w:val="0"/>
        </w:rPr>
      </w:pPr>
      <w:r>
        <w:rPr>
          <w:i w:val="0"/>
        </w:rPr>
        <w:t>Use concealed fastenings only.</w:t>
      </w:r>
    </w:p>
    <w:p w:rsidR="00DB73F9" w:rsidRDefault="00DB73F9" w:rsidP="00DB73F9">
      <w:pPr>
        <w:pStyle w:val="ListParagraph"/>
        <w:rPr>
          <w:i/>
        </w:rPr>
      </w:pPr>
    </w:p>
    <w:p w:rsidR="00DB73F9" w:rsidRDefault="00DB73F9" w:rsidP="00DB73F9">
      <w:pPr>
        <w:pStyle w:val="BodyTextIndent"/>
        <w:rPr>
          <w:i w:val="0"/>
        </w:rPr>
      </w:pPr>
    </w:p>
    <w:p w:rsidR="00695CB6" w:rsidRDefault="00695CB6" w:rsidP="00DB73F9">
      <w:pPr>
        <w:pStyle w:val="BodyTextIndent"/>
        <w:numPr>
          <w:ilvl w:val="2"/>
          <w:numId w:val="1"/>
        </w:numPr>
        <w:rPr>
          <w:i w:val="0"/>
        </w:rPr>
      </w:pPr>
      <w:r>
        <w:rPr>
          <w:i w:val="0"/>
        </w:rPr>
        <w:lastRenderedPageBreak/>
        <w:t xml:space="preserve">Install </w:t>
      </w:r>
      <w:proofErr w:type="gramStart"/>
      <w:r>
        <w:rPr>
          <w:i w:val="0"/>
        </w:rPr>
        <w:t>panels</w:t>
      </w:r>
      <w:proofErr w:type="gramEnd"/>
      <w:r>
        <w:rPr>
          <w:i w:val="0"/>
        </w:rPr>
        <w:t xml:space="preserve"> plumb, true, level and in alignment to established lines and elevations.</w:t>
      </w:r>
    </w:p>
    <w:p w:rsidR="00695CB6" w:rsidRDefault="00695CB6" w:rsidP="00695CB6">
      <w:pPr>
        <w:pStyle w:val="BodyTextIndent"/>
        <w:ind w:left="2160"/>
        <w:rPr>
          <w:i w:val="0"/>
        </w:rPr>
      </w:pPr>
    </w:p>
    <w:p w:rsidR="00695CB6" w:rsidRDefault="00695CB6" w:rsidP="00695CB6">
      <w:pPr>
        <w:pStyle w:val="BodyTextIndent"/>
        <w:ind w:left="2160"/>
        <w:rPr>
          <w:i w:val="0"/>
        </w:rPr>
      </w:pPr>
    </w:p>
    <w:p w:rsidR="00695CB6" w:rsidRDefault="00695CB6" w:rsidP="00BD5D1D">
      <w:pPr>
        <w:pStyle w:val="BodyTextIndent"/>
        <w:numPr>
          <w:ilvl w:val="1"/>
          <w:numId w:val="1"/>
        </w:numPr>
        <w:rPr>
          <w:b/>
          <w:i w:val="0"/>
        </w:rPr>
      </w:pPr>
      <w:r>
        <w:rPr>
          <w:b/>
          <w:i w:val="0"/>
        </w:rPr>
        <w:t>CLEAN-UP</w:t>
      </w:r>
    </w:p>
    <w:p w:rsidR="00DB73F9" w:rsidRPr="007C7009" w:rsidRDefault="00DB73F9" w:rsidP="00DB73F9">
      <w:pPr>
        <w:pStyle w:val="BodyTextIndent"/>
        <w:numPr>
          <w:ilvl w:val="2"/>
          <w:numId w:val="1"/>
        </w:numPr>
        <w:spacing w:before="240"/>
        <w:rPr>
          <w:i w:val="0"/>
        </w:rPr>
      </w:pPr>
      <w:r w:rsidRPr="007C7009">
        <w:rPr>
          <w:i w:val="0"/>
        </w:rPr>
        <w:t>Remove protective film from panels.</w:t>
      </w:r>
    </w:p>
    <w:p w:rsidR="00DB73F9" w:rsidRDefault="00DB73F9" w:rsidP="00DB73F9">
      <w:pPr>
        <w:pStyle w:val="BodyTextIndent"/>
        <w:numPr>
          <w:ilvl w:val="2"/>
          <w:numId w:val="1"/>
        </w:numPr>
        <w:spacing w:before="240"/>
        <w:rPr>
          <w:i w:val="0"/>
        </w:rPr>
      </w:pPr>
      <w:r>
        <w:rPr>
          <w:i w:val="0"/>
        </w:rPr>
        <w:t>Repair and touch-up with colour matching high grade enamel minor surface damage.</w:t>
      </w:r>
    </w:p>
    <w:p w:rsidR="00DB73F9" w:rsidRDefault="00DB73F9" w:rsidP="00DB73F9">
      <w:pPr>
        <w:pStyle w:val="BodyTextIndent"/>
        <w:numPr>
          <w:ilvl w:val="2"/>
          <w:numId w:val="1"/>
        </w:numPr>
        <w:spacing w:before="240"/>
        <w:rPr>
          <w:i w:val="0"/>
        </w:rPr>
      </w:pPr>
      <w:r>
        <w:rPr>
          <w:i w:val="0"/>
        </w:rPr>
        <w:t>Replace damaged panels and components which cannot be satisfactorily repaired.</w:t>
      </w:r>
    </w:p>
    <w:p w:rsidR="00DB73F9" w:rsidRDefault="00DB73F9" w:rsidP="00DB73F9">
      <w:pPr>
        <w:pStyle w:val="BodyTextIndent"/>
        <w:ind w:firstLine="0"/>
        <w:rPr>
          <w:b/>
          <w:i w:val="0"/>
        </w:rPr>
      </w:pPr>
    </w:p>
    <w:p w:rsidR="00695CB6" w:rsidRDefault="00695CB6" w:rsidP="00695CB6">
      <w:pPr>
        <w:pStyle w:val="BodyTextIndent"/>
        <w:spacing w:before="240"/>
        <w:rPr>
          <w:i w:val="0"/>
        </w:rPr>
      </w:pPr>
    </w:p>
    <w:p w:rsidR="001475EB" w:rsidRPr="00695CB6" w:rsidRDefault="00695CB6" w:rsidP="00695CB6">
      <w:pPr>
        <w:jc w:val="center"/>
      </w:pPr>
      <w:r w:rsidRPr="00695CB6">
        <w:t>End of Section</w:t>
      </w:r>
    </w:p>
    <w:sectPr w:rsidR="001475EB" w:rsidRPr="00695CB6" w:rsidSect="00A63271">
      <w:headerReference w:type="default" r:id="rId8"/>
      <w:footerReference w:type="default" r:id="rId9"/>
      <w:pgSz w:w="12240" w:h="15840"/>
      <w:pgMar w:top="1440" w:right="1800" w:bottom="1440" w:left="180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71" w:rsidRDefault="00A63271" w:rsidP="00A63271">
      <w:r>
        <w:separator/>
      </w:r>
    </w:p>
  </w:endnote>
  <w:endnote w:type="continuationSeparator" w:id="0">
    <w:p w:rsidR="00A63271" w:rsidRDefault="00A63271" w:rsidP="00A6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695CB6">
    <w:pPr>
      <w:pStyle w:val="Footer"/>
    </w:pPr>
    <w:r>
      <w:rPr>
        <w:noProof/>
      </w:rPr>
      <mc:AlternateContent>
        <mc:Choice Requires="wps">
          <w:drawing>
            <wp:anchor distT="0" distB="0" distL="114300" distR="114300" simplePos="0" relativeHeight="251658240" behindDoc="0" locked="0" layoutInCell="1" allowOverlap="1" wp14:anchorId="1FC3810D" wp14:editId="2A3A9449">
              <wp:simplePos x="0" y="0"/>
              <wp:positionH relativeFrom="margin">
                <wp:align>center</wp:align>
              </wp:positionH>
              <wp:positionV relativeFrom="margin">
                <wp:align>bottom</wp:align>
              </wp:positionV>
              <wp:extent cx="685800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YdHAIAADc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" strokeweight="1.5pt">
              <w10:wrap type="square" anchorx="margin" anchory="margin"/>
            </v:line>
          </w:pict>
        </mc:Fallback>
      </mc:AlternateContent>
    </w:r>
  </w:p>
  <w:tbl>
    <w:tblPr>
      <w:tblW w:w="10349" w:type="dxa"/>
      <w:tblInd w:w="-885" w:type="dxa"/>
      <w:tblLook w:val="04A0" w:firstRow="1" w:lastRow="0" w:firstColumn="1" w:lastColumn="0" w:noHBand="0" w:noVBand="1"/>
    </w:tblPr>
    <w:tblGrid>
      <w:gridCol w:w="2269"/>
      <w:gridCol w:w="6030"/>
      <w:gridCol w:w="2050"/>
    </w:tblGrid>
    <w:tr w:rsidR="00A63271" w:rsidRPr="00442DF8" w:rsidTr="008E6F1F">
      <w:tc>
        <w:tcPr>
          <w:tcW w:w="2269" w:type="dxa"/>
          <w:shd w:val="clear" w:color="auto" w:fill="auto"/>
          <w:vAlign w:val="center"/>
        </w:tcPr>
        <w:p w:rsidR="00A63271" w:rsidRDefault="00A63271" w:rsidP="008E6F1F">
          <w:pPr>
            <w:pStyle w:val="Footer"/>
            <w:jc w:val="center"/>
          </w:pPr>
          <w:r>
            <w:rPr>
              <w:noProof/>
            </w:rPr>
            <w:drawing>
              <wp:inline distT="0" distB="0" distL="0" distR="0" wp14:anchorId="24576FB7" wp14:editId="496585FD">
                <wp:extent cx="1190625" cy="400050"/>
                <wp:effectExtent l="0" t="0" r="9525" b="0"/>
                <wp:docPr id="4" name="Picture 4" descr="MCM-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M-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0050"/>
                        </a:xfrm>
                        <a:prstGeom prst="rect">
                          <a:avLst/>
                        </a:prstGeom>
                        <a:noFill/>
                        <a:ln>
                          <a:noFill/>
                        </a:ln>
                      </pic:spPr>
                    </pic:pic>
                  </a:graphicData>
                </a:graphic>
              </wp:inline>
            </w:drawing>
          </w:r>
        </w:p>
      </w:tc>
      <w:tc>
        <w:tcPr>
          <w:tcW w:w="6030" w:type="dxa"/>
          <w:shd w:val="clear" w:color="auto" w:fill="auto"/>
        </w:tcPr>
        <w:p w:rsidR="00A63271" w:rsidRPr="00442DF8" w:rsidRDefault="00A63271" w:rsidP="008E6F1F">
          <w:pPr>
            <w:pStyle w:val="Footer"/>
            <w:jc w:val="center"/>
            <w:rPr>
              <w:rFonts w:ascii="Calibri" w:eastAsia="Calibri" w:hAnsi="Calibri"/>
              <w:noProof/>
              <w:lang w:val="en-CA" w:eastAsia="en-CA"/>
            </w:rPr>
          </w:pPr>
          <w:r>
            <w:rPr>
              <w:rFonts w:ascii="Calibri" w:eastAsia="Calibri" w:hAnsi="Calibri"/>
              <w:noProof/>
            </w:rPr>
            <w:drawing>
              <wp:inline distT="0" distB="0" distL="0" distR="0" wp14:anchorId="56D211D3" wp14:editId="5402C077">
                <wp:extent cx="1876425" cy="333375"/>
                <wp:effectExtent l="0" t="0" r="9525" b="9525"/>
                <wp:docPr id="3" name="Picture 3" descr="Report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ort_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inline>
            </w:drawing>
          </w:r>
        </w:p>
        <w:p w:rsidR="00A63271" w:rsidRDefault="00424709" w:rsidP="008E6F1F">
          <w:pPr>
            <w:pStyle w:val="Footer"/>
            <w:jc w:val="center"/>
          </w:pPr>
          <w:hyperlink r:id="rId3" w:history="1">
            <w:r w:rsidR="00A63271" w:rsidRPr="00A63271">
              <w:rPr>
                <w:rStyle w:val="Hyperlink"/>
                <w:rFonts w:ascii="Arial" w:hAnsi="Arial" w:cs="Arial"/>
                <w:color w:val="auto"/>
                <w:sz w:val="16"/>
                <w:u w:val="none"/>
              </w:rPr>
              <w:t>www.sobotec.com</w:t>
            </w:r>
          </w:hyperlink>
          <w:r w:rsidR="00A63271" w:rsidRPr="00442DF8">
            <w:rPr>
              <w:rFonts w:ascii="Arial" w:hAnsi="Arial" w:cs="Arial"/>
              <w:color w:val="000000"/>
              <w:sz w:val="16"/>
            </w:rPr>
            <w:t>  PH: 905-578-1278</w:t>
          </w:r>
        </w:p>
      </w:tc>
      <w:tc>
        <w:tcPr>
          <w:tcW w:w="2050" w:type="dxa"/>
          <w:shd w:val="clear" w:color="auto" w:fill="auto"/>
          <w:vAlign w:val="bottom"/>
        </w:tcPr>
        <w:p w:rsidR="00A63271" w:rsidRPr="00A63271" w:rsidRDefault="00A63271" w:rsidP="008E6F1F">
          <w:pPr>
            <w:pStyle w:val="Footer"/>
            <w:jc w:val="right"/>
            <w:rPr>
              <w:rFonts w:eastAsia="Calibri"/>
              <w:noProof/>
              <w:lang w:val="en-CA" w:eastAsia="en-CA"/>
            </w:rPr>
          </w:pPr>
          <w:r w:rsidRPr="00A63271">
            <w:t>Page 07420-</w:t>
          </w:r>
          <w:r w:rsidRPr="00A63271">
            <w:rPr>
              <w:rStyle w:val="PageNumber"/>
            </w:rPr>
            <w:fldChar w:fldCharType="begin"/>
          </w:r>
          <w:r w:rsidRPr="00A63271">
            <w:rPr>
              <w:rStyle w:val="PageNumber"/>
            </w:rPr>
            <w:instrText xml:space="preserve">PAGE  </w:instrText>
          </w:r>
          <w:r w:rsidRPr="00A63271">
            <w:rPr>
              <w:rStyle w:val="PageNumber"/>
            </w:rPr>
            <w:fldChar w:fldCharType="separate"/>
          </w:r>
          <w:r w:rsidR="00424709">
            <w:rPr>
              <w:rStyle w:val="PageNumber"/>
              <w:noProof/>
            </w:rPr>
            <w:t>2</w:t>
          </w:r>
          <w:r w:rsidRPr="00A63271">
            <w:rPr>
              <w:rStyle w:val="PageNumber"/>
            </w:rPr>
            <w:fldChar w:fldCharType="end"/>
          </w:r>
        </w:p>
      </w:tc>
    </w:tr>
  </w:tbl>
  <w:p w:rsidR="00A63271" w:rsidRDefault="00A63271">
    <w:pPr>
      <w:pStyle w:val="Footer"/>
    </w:pPr>
  </w:p>
  <w:p w:rsidR="00A63271" w:rsidRDefault="00A6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71" w:rsidRDefault="00A63271" w:rsidP="00A63271">
      <w:r>
        <w:separator/>
      </w:r>
    </w:p>
  </w:footnote>
  <w:footnote w:type="continuationSeparator" w:id="0">
    <w:p w:rsidR="00A63271" w:rsidRDefault="00A63271" w:rsidP="00A6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71" w:rsidRDefault="00A63271" w:rsidP="00A63271">
    <w:pPr>
      <w:pStyle w:val="Header"/>
      <w:tabs>
        <w:tab w:val="center" w:pos="4320"/>
        <w:tab w:val="right" w:pos="8640"/>
      </w:tabs>
    </w:pPr>
    <w:r>
      <w:tab/>
      <w:t>GUIDE SPECIFICATION FOR</w:t>
    </w:r>
    <w:r>
      <w:tab/>
      <w:t>SECTION 07420</w:t>
    </w:r>
  </w:p>
  <w:p w:rsidR="00A63271" w:rsidRPr="00A63271" w:rsidRDefault="00A63271" w:rsidP="00A63271">
    <w:pPr>
      <w:pStyle w:val="Header"/>
      <w:jc w:val="center"/>
    </w:pPr>
    <w:r w:rsidRPr="00A63271">
      <w:t>ALUMINUM BUILDING PANELS</w:t>
    </w:r>
  </w:p>
  <w:p w:rsidR="00A63271" w:rsidRPr="00A63271" w:rsidRDefault="00A63271" w:rsidP="00A63271">
    <w:pPr>
      <w:pStyle w:val="Header"/>
      <w:jc w:val="center"/>
    </w:pPr>
    <w:r w:rsidRPr="00A63271">
      <w:t>DRY JOINT FILLER SYSTEM: SL2000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4DB0"/>
    <w:multiLevelType w:val="multilevel"/>
    <w:tmpl w:val="62FCD65C"/>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b/>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nsid w:val="77BF3B13"/>
    <w:multiLevelType w:val="multilevel"/>
    <w:tmpl w:val="F2C03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71"/>
    <w:rsid w:val="000C0870"/>
    <w:rsid w:val="001475EB"/>
    <w:rsid w:val="00424709"/>
    <w:rsid w:val="00695CB6"/>
    <w:rsid w:val="0077437C"/>
    <w:rsid w:val="00A63271"/>
    <w:rsid w:val="00BD5D1D"/>
    <w:rsid w:val="00C16F22"/>
    <w:rsid w:val="00DB73F9"/>
    <w:rsid w:val="00E3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5CB6"/>
    <w:pPr>
      <w:keepNext/>
      <w:outlineLvl w:val="0"/>
    </w:pPr>
    <w:rPr>
      <w:b/>
      <w:u w:val="single"/>
    </w:rPr>
  </w:style>
  <w:style w:type="paragraph" w:styleId="Heading2">
    <w:name w:val="heading 2"/>
    <w:basedOn w:val="Normal"/>
    <w:next w:val="Normal"/>
    <w:link w:val="Heading2Char"/>
    <w:qFormat/>
    <w:rsid w:val="00695CB6"/>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695CB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695CB6"/>
    <w:rPr>
      <w:rFonts w:ascii="Times New Roman" w:eastAsia="Times New Roman" w:hAnsi="Times New Roman" w:cs="Times New Roman"/>
      <w:b/>
      <w:sz w:val="20"/>
      <w:szCs w:val="20"/>
    </w:rPr>
  </w:style>
  <w:style w:type="paragraph" w:styleId="BodyTextIndent">
    <w:name w:val="Body Text Indent"/>
    <w:basedOn w:val="Normal"/>
    <w:link w:val="BodyTextIndentChar"/>
    <w:rsid w:val="00695CB6"/>
    <w:pPr>
      <w:ind w:left="720" w:hanging="720"/>
    </w:pPr>
    <w:rPr>
      <w:i/>
    </w:rPr>
  </w:style>
  <w:style w:type="character" w:customStyle="1" w:styleId="BodyTextIndentChar">
    <w:name w:val="Body Text Indent Char"/>
    <w:basedOn w:val="DefaultParagraphFont"/>
    <w:link w:val="BodyTextIndent"/>
    <w:rsid w:val="00695CB6"/>
    <w:rPr>
      <w:rFonts w:ascii="Times New Roman" w:eastAsia="Times New Roman" w:hAnsi="Times New Roman" w:cs="Times New Roman"/>
      <w:i/>
      <w:sz w:val="20"/>
      <w:szCs w:val="20"/>
    </w:rPr>
  </w:style>
  <w:style w:type="paragraph" w:styleId="ListParagraph">
    <w:name w:val="List Paragraph"/>
    <w:basedOn w:val="Normal"/>
    <w:uiPriority w:val="34"/>
    <w:qFormat/>
    <w:rsid w:val="00C1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5CB6"/>
    <w:pPr>
      <w:keepNext/>
      <w:outlineLvl w:val="0"/>
    </w:pPr>
    <w:rPr>
      <w:b/>
      <w:u w:val="single"/>
    </w:rPr>
  </w:style>
  <w:style w:type="paragraph" w:styleId="Heading2">
    <w:name w:val="heading 2"/>
    <w:basedOn w:val="Normal"/>
    <w:next w:val="Normal"/>
    <w:link w:val="Heading2Char"/>
    <w:qFormat/>
    <w:rsid w:val="00695CB6"/>
    <w:pPr>
      <w:keepNext/>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271"/>
    <w:pPr>
      <w:tabs>
        <w:tab w:val="center" w:pos="4680"/>
        <w:tab w:val="right" w:pos="9360"/>
      </w:tabs>
    </w:pPr>
  </w:style>
  <w:style w:type="character" w:customStyle="1" w:styleId="HeaderChar">
    <w:name w:val="Header Char"/>
    <w:basedOn w:val="DefaultParagraphFont"/>
    <w:link w:val="Header"/>
    <w:uiPriority w:val="99"/>
    <w:rsid w:val="00A63271"/>
  </w:style>
  <w:style w:type="paragraph" w:styleId="Footer">
    <w:name w:val="footer"/>
    <w:basedOn w:val="Normal"/>
    <w:link w:val="FooterChar"/>
    <w:unhideWhenUsed/>
    <w:rsid w:val="00A63271"/>
    <w:pPr>
      <w:tabs>
        <w:tab w:val="center" w:pos="4680"/>
        <w:tab w:val="right" w:pos="9360"/>
      </w:tabs>
    </w:pPr>
  </w:style>
  <w:style w:type="character" w:customStyle="1" w:styleId="FooterChar">
    <w:name w:val="Footer Char"/>
    <w:basedOn w:val="DefaultParagraphFont"/>
    <w:link w:val="Footer"/>
    <w:uiPriority w:val="99"/>
    <w:rsid w:val="00A63271"/>
  </w:style>
  <w:style w:type="paragraph" w:styleId="BalloonText">
    <w:name w:val="Balloon Text"/>
    <w:basedOn w:val="Normal"/>
    <w:link w:val="BalloonTextChar"/>
    <w:uiPriority w:val="99"/>
    <w:semiHidden/>
    <w:unhideWhenUsed/>
    <w:rsid w:val="00A63271"/>
    <w:rPr>
      <w:rFonts w:ascii="Tahoma" w:hAnsi="Tahoma" w:cs="Tahoma"/>
      <w:sz w:val="16"/>
      <w:szCs w:val="16"/>
    </w:rPr>
  </w:style>
  <w:style w:type="character" w:customStyle="1" w:styleId="BalloonTextChar">
    <w:name w:val="Balloon Text Char"/>
    <w:basedOn w:val="DefaultParagraphFont"/>
    <w:link w:val="BalloonText"/>
    <w:uiPriority w:val="99"/>
    <w:semiHidden/>
    <w:rsid w:val="00A63271"/>
    <w:rPr>
      <w:rFonts w:ascii="Tahoma" w:hAnsi="Tahoma" w:cs="Tahoma"/>
      <w:sz w:val="16"/>
      <w:szCs w:val="16"/>
    </w:rPr>
  </w:style>
  <w:style w:type="character" w:styleId="PageNumber">
    <w:name w:val="page number"/>
    <w:basedOn w:val="DefaultParagraphFont"/>
    <w:rsid w:val="00A63271"/>
  </w:style>
  <w:style w:type="character" w:styleId="Hyperlink">
    <w:name w:val="Hyperlink"/>
    <w:uiPriority w:val="99"/>
    <w:unhideWhenUsed/>
    <w:rsid w:val="00A63271"/>
    <w:rPr>
      <w:color w:val="0563C1"/>
      <w:u w:val="single"/>
    </w:rPr>
  </w:style>
  <w:style w:type="character" w:customStyle="1" w:styleId="Heading1Char">
    <w:name w:val="Heading 1 Char"/>
    <w:basedOn w:val="DefaultParagraphFont"/>
    <w:link w:val="Heading1"/>
    <w:rsid w:val="00695CB6"/>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695CB6"/>
    <w:rPr>
      <w:rFonts w:ascii="Times New Roman" w:eastAsia="Times New Roman" w:hAnsi="Times New Roman" w:cs="Times New Roman"/>
      <w:b/>
      <w:sz w:val="20"/>
      <w:szCs w:val="20"/>
    </w:rPr>
  </w:style>
  <w:style w:type="paragraph" w:styleId="BodyTextIndent">
    <w:name w:val="Body Text Indent"/>
    <w:basedOn w:val="Normal"/>
    <w:link w:val="BodyTextIndentChar"/>
    <w:rsid w:val="00695CB6"/>
    <w:pPr>
      <w:ind w:left="720" w:hanging="720"/>
    </w:pPr>
    <w:rPr>
      <w:i/>
    </w:rPr>
  </w:style>
  <w:style w:type="character" w:customStyle="1" w:styleId="BodyTextIndentChar">
    <w:name w:val="Body Text Indent Char"/>
    <w:basedOn w:val="DefaultParagraphFont"/>
    <w:link w:val="BodyTextIndent"/>
    <w:rsid w:val="00695CB6"/>
    <w:rPr>
      <w:rFonts w:ascii="Times New Roman" w:eastAsia="Times New Roman" w:hAnsi="Times New Roman" w:cs="Times New Roman"/>
      <w:i/>
      <w:sz w:val="20"/>
      <w:szCs w:val="20"/>
    </w:rPr>
  </w:style>
  <w:style w:type="paragraph" w:styleId="ListParagraph">
    <w:name w:val="List Paragraph"/>
    <w:basedOn w:val="Normal"/>
    <w:uiPriority w:val="34"/>
    <w:qFormat/>
    <w:rsid w:val="00C1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obotec.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Vallis</dc:creator>
  <cp:lastModifiedBy>Vanessa Vallis</cp:lastModifiedBy>
  <cp:revision>6</cp:revision>
  <dcterms:created xsi:type="dcterms:W3CDTF">2017-05-29T21:14:00Z</dcterms:created>
  <dcterms:modified xsi:type="dcterms:W3CDTF">2017-05-31T19:56:00Z</dcterms:modified>
</cp:coreProperties>
</file>